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0"/>
          <w:szCs w:val="40"/>
          <w:lang w:eastAsia="zh-CN"/>
        </w:rPr>
        <w:t>内蒙古天隆煤机维修有限责任公司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关于购置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二氧化碳保护焊机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eastAsia="zh-CN"/>
        </w:rPr>
        <w:t>、等离子切割机、升降平台设备</w:t>
      </w:r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56"/>
          <w:szCs w:val="56"/>
        </w:rPr>
      </w:pPr>
      <w:bookmarkStart w:id="0" w:name="bookmark0"/>
      <w:bookmarkStart w:id="1" w:name="bookmark1"/>
      <w:bookmarkStart w:id="2" w:name="bookmark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56"/>
          <w:szCs w:val="56"/>
        </w:rPr>
        <w:t>技</w:t>
      </w:r>
      <w:r>
        <w:rPr>
          <w:rFonts w:hint="eastAsia" w:cs="宋体"/>
          <w:color w:val="000000"/>
          <w:spacing w:val="0"/>
          <w:w w:val="100"/>
          <w:position w:val="0"/>
          <w:sz w:val="56"/>
          <w:szCs w:val="5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56"/>
          <w:szCs w:val="56"/>
        </w:rPr>
        <w:t>术</w:t>
      </w:r>
      <w:r>
        <w:rPr>
          <w:rFonts w:hint="eastAsia" w:cs="宋体"/>
          <w:color w:val="000000"/>
          <w:spacing w:val="0"/>
          <w:w w:val="100"/>
          <w:position w:val="0"/>
          <w:sz w:val="56"/>
          <w:szCs w:val="5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56"/>
          <w:szCs w:val="56"/>
        </w:rPr>
        <w:t>要</w:t>
      </w:r>
      <w:r>
        <w:rPr>
          <w:rFonts w:hint="eastAsia" w:cs="宋体"/>
          <w:color w:val="000000"/>
          <w:spacing w:val="0"/>
          <w:w w:val="100"/>
          <w:position w:val="0"/>
          <w:sz w:val="56"/>
          <w:szCs w:val="5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56"/>
          <w:szCs w:val="56"/>
        </w:rPr>
        <w:t>求</w:t>
      </w:r>
      <w:bookmarkEnd w:id="0"/>
      <w:bookmarkEnd w:id="1"/>
      <w:bookmarkEnd w:id="2"/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使用方：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eastAsia="zh-CN"/>
        </w:rPr>
        <w:t>内蒙古天隆煤机维修有限责任公司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审核方：内蒙古神东天隆集团股份有限</w:t>
      </w:r>
      <w:r>
        <w:rPr>
          <w:rFonts w:hint="eastAsia" w:cs="宋体"/>
          <w:color w:val="000000"/>
          <w:spacing w:val="0"/>
          <w:w w:val="100"/>
          <w:position w:val="0"/>
          <w:sz w:val="36"/>
          <w:szCs w:val="36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机电动力部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  <w:t>日</w:t>
      </w:r>
      <w:r>
        <w:rPr>
          <w:rFonts w:hint="eastAsia" w:ascii="宋体" w:hAnsi="宋体" w:eastAsia="宋体" w:cs="宋体"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使用方：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内蒙古天隆煤机维修有限责任公司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审核方：内蒙古神东天隆集团股份有限公司机电动力部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、基本信息：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tbl>
      <w:tblPr>
        <w:tblStyle w:val="9"/>
        <w:tblpPr w:leftFromText="180" w:rightFromText="180" w:vertAnchor="text" w:horzAnchor="page" w:tblpX="1024" w:tblpY="107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5"/>
        <w:gridCol w:w="2290"/>
        <w:gridCol w:w="547"/>
        <w:gridCol w:w="547"/>
        <w:gridCol w:w="1426"/>
        <w:gridCol w:w="25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资金来源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 时间及也点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exact"/>
          <w:jc w:val="center"/>
        </w:trPr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二氧化碳保护焊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机（包含送丝装置）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NB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500EM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专项资金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0日送至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天隆工业园区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等离子切割机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LGK-160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专项资金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0日送至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天隆工业园区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等离子切割机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LGK-120PLUS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专项资金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0日送至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天隆工业园区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移动铝合金升降平台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200kg /12m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专项资金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0日送至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天隆工业园区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二氧化保护焊机</w:t>
      </w:r>
      <w:r>
        <w:rPr>
          <w:rFonts w:hint="eastAsia" w:ascii="宋体" w:hAnsi="宋体" w:eastAsia="宋体" w:cs="宋体"/>
          <w:sz w:val="24"/>
          <w:szCs w:val="24"/>
        </w:rPr>
        <w:t>基本要求：</w:t>
      </w:r>
    </w:p>
    <w:tbl>
      <w:tblPr>
        <w:tblStyle w:val="9"/>
        <w:tblpPr w:leftFromText="180" w:rightFromText="180" w:vertAnchor="text" w:horzAnchor="page" w:tblpX="1004" w:tblpY="69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3"/>
        <w:gridCol w:w="60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 相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380V + 10% 50Hz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额定输入容量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＜KVA）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负载持续率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100%负载电流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（A）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定焊接电流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收弧电流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（A）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6O'35O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收弧电压（V）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7*31.5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（A）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60^350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输出电压“）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17-44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速度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＜n/«in）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1.5*15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送丝机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CS-401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 xml:space="preserve">C02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(L/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in)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适用焊丝直径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0.8-1.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乂宽X高）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＜Kg)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三、基本要求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焊机要求具有混合电子电抗器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采用独有的软件控制算法，实现焊接波形的全软件控制。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焊机标配根焊功能，轻松实现打底焊和全位置焊接，根焊功能可通过对短路过渡的控制，有效降低燃弧能量，实现对焊缝的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“编</w:t>
      </w:r>
      <w:r>
        <w:rPr>
          <w:rFonts w:hint="eastAsia" w:ascii="宋体" w:hAnsi="宋体" w:eastAsia="宋体" w:cs="宋体"/>
          <w:sz w:val="24"/>
          <w:szCs w:val="24"/>
        </w:rPr>
        <w:t>织”， 能适应薄板大间隙的焊接，可以应对碳钢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2mm</w:t>
      </w:r>
      <w:r>
        <w:rPr>
          <w:rFonts w:hint="eastAsia" w:ascii="宋体" w:hAnsi="宋体" w:eastAsia="宋体" w:cs="宋体"/>
          <w:sz w:val="24"/>
          <w:szCs w:val="24"/>
        </w:rPr>
        <w:t>板厚、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8mm</w:t>
      </w:r>
      <w:r>
        <w:rPr>
          <w:rFonts w:hint="eastAsia" w:ascii="宋体" w:hAnsi="宋体" w:eastAsia="宋体" w:cs="宋体"/>
          <w:sz w:val="24"/>
          <w:szCs w:val="24"/>
        </w:rPr>
        <w:t>间隙的立向上焊接。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送丝电机能确保焊丝的精确送给即使电源电压、送丝阻力等外部因素发生变化，仍能保证送丝的稳定。2驱2从方式采用两点送丝，送丝力强劲，对不锈钢焊丝、药芯焊丝及加长焊枪都能实现稳定送丝即使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40A</w:t>
      </w:r>
      <w:r>
        <w:rPr>
          <w:rFonts w:hint="eastAsia" w:ascii="宋体" w:hAnsi="宋体" w:eastAsia="宋体" w:cs="宋体"/>
          <w:sz w:val="24"/>
          <w:szCs w:val="24"/>
        </w:rPr>
        <w:t>小电流，也能实现稳定焊接，要有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“轻</w:t>
      </w:r>
      <w:r>
        <w:rPr>
          <w:rFonts w:hint="eastAsia" w:ascii="宋体" w:hAnsi="宋体" w:eastAsia="宋体" w:cs="宋体"/>
          <w:sz w:val="24"/>
          <w:szCs w:val="24"/>
        </w:rPr>
        <w:t>飞溅”波形控制 技术，综合了高速电子电抗器控制技术、溶滴检测与控制技术，实现了全电流领域的舒畅焊接。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电流显示、送丝速度、材质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厚</w:t>
      </w:r>
      <w:r>
        <w:rPr>
          <w:rFonts w:hint="eastAsia" w:ascii="宋体" w:hAnsi="宋体" w:eastAsia="宋体" w:cs="宋体"/>
          <w:sz w:val="24"/>
          <w:szCs w:val="24"/>
        </w:rPr>
        <w:t>度显示切换， 具有回路自动补偿功能。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具有设定电流电压上下限（百分比），超岀范围将输出报警信号， 用于焊接品质监控。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具有电流电压显示补偿：对电流电压显示误差荘行调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整，</w:t>
      </w:r>
      <w:r>
        <w:rPr>
          <w:rFonts w:hint="eastAsia" w:ascii="宋体" w:hAnsi="宋体" w:eastAsia="宋体" w:cs="宋体"/>
          <w:sz w:val="24"/>
          <w:szCs w:val="24"/>
        </w:rPr>
        <w:t>有100组焊接参数的存储调用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具有故障错误代码报警显示功能，方便诊断故障类型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具有以下安全防护措施，确保设备稳定可靠运行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缺相保护、一次过压保护、温度异常保护、引弧异常保护、 防雷击、一次欠压保护、焊枪异常保护、电流检出异常保护、电 机过流保护、二次过流保护。</w:t>
      </w:r>
      <w:bookmarkStart w:id="3" w:name="bookmark11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bookmarkEnd w:id="3"/>
      <w:r>
        <w:rPr>
          <w:rFonts w:hint="eastAsia" w:ascii="宋体" w:hAnsi="宋体" w:eastAsia="宋体" w:cs="宋体"/>
          <w:sz w:val="24"/>
          <w:szCs w:val="24"/>
        </w:rPr>
        <w:t>、其他或环境要求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1、提供</w:t>
      </w:r>
      <w:r>
        <w:rPr>
          <w:rFonts w:hint="eastAsia" w:ascii="宋体" w:hAnsi="宋体" w:eastAsia="宋体" w:cs="宋体"/>
          <w:sz w:val="24"/>
          <w:szCs w:val="24"/>
        </w:rPr>
        <w:t>外形图、用途和特点、规格、主要技术参数、结构概述、安 装与试车、故障与排除方法、维护保养、安全操作规程、易损件明细 表等文字说明部分。附图：电气原理图、电控等相关图纸，必须要求有中文版本的。设备元件明细表、电气易损件、备用件明细表（要有详细的 型号、规格及生产厂家名称、联系方式）2份。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外购件清单（包含生产厂家及联系方式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，品牌限制上海沪工、奥泰、松下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厂家执行的最新制造及验收标准文件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随机附件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bookmark15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4"/>
      <w:r>
        <w:rPr>
          <w:rFonts w:hint="eastAsia" w:ascii="宋体" w:hAnsi="宋体" w:eastAsia="宋体" w:cs="宋体"/>
          <w:sz w:val="24"/>
          <w:szCs w:val="24"/>
        </w:rPr>
        <w:t>1）通用工具及专用工具。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" w:name="bookmark16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5"/>
      <w:r>
        <w:rPr>
          <w:rFonts w:hint="eastAsia" w:ascii="宋体" w:hAnsi="宋体" w:eastAsia="宋体" w:cs="宋体"/>
          <w:sz w:val="24"/>
          <w:szCs w:val="24"/>
        </w:rPr>
        <w:t>2）易损件，如焊枪等。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bookmark17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6"/>
      <w:r>
        <w:rPr>
          <w:rFonts w:hint="eastAsia" w:ascii="宋体" w:hAnsi="宋体" w:eastAsia="宋体" w:cs="宋体"/>
          <w:sz w:val="24"/>
          <w:szCs w:val="24"/>
        </w:rPr>
        <w:t>3）二氧化碳保护焊机的专用备品及随机附件表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1"/>
        <w:gridCol w:w="4235"/>
        <w:gridCol w:w="1627"/>
        <w:gridCol w:w="154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01" w:type="dxa"/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35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部件</w:t>
            </w:r>
          </w:p>
        </w:tc>
        <w:tc>
          <w:tcPr>
            <w:tcW w:w="1627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数員</w:t>
            </w:r>
          </w:p>
        </w:tc>
        <w:tc>
          <w:tcPr>
            <w:tcW w:w="1541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1786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01" w:type="dxa"/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5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流量计</w:t>
            </w:r>
          </w:p>
        </w:tc>
        <w:tc>
          <w:tcPr>
            <w:tcW w:w="1627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786" w:type="dxa"/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601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送丝装置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配套焊枪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PANA-500-3M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NB500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成套电缆连接线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3A保险管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单台焊机附件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五、质量保证、付款方式及售后：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7" w:name="bookmark18"/>
      <w:r>
        <w:rPr>
          <w:rFonts w:hint="eastAsia" w:ascii="宋体" w:hAnsi="宋体" w:eastAsia="宋体" w:cs="宋体"/>
          <w:sz w:val="24"/>
          <w:szCs w:val="24"/>
        </w:rPr>
        <w:t>1</w:t>
      </w:r>
      <w:bookmarkEnd w:id="7"/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氧化碳保护焊接机的预验收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8" w:name="bookmark19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8"/>
      <w:r>
        <w:rPr>
          <w:rFonts w:hint="eastAsia" w:ascii="宋体" w:hAnsi="宋体" w:eastAsia="宋体" w:cs="宋体"/>
          <w:sz w:val="24"/>
          <w:szCs w:val="24"/>
        </w:rPr>
        <w:t>1）出厂前整机进行严格的性能测试。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9" w:name="bookmark20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9"/>
      <w:r>
        <w:rPr>
          <w:rFonts w:hint="eastAsia" w:ascii="宋体" w:hAnsi="宋体" w:eastAsia="宋体" w:cs="宋体"/>
          <w:sz w:val="24"/>
          <w:szCs w:val="24"/>
        </w:rPr>
        <w:t>2）到货调试合格后为预验收，买方使用一年后作为最终验收。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bookmark21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0"/>
      <w:r>
        <w:rPr>
          <w:rFonts w:hint="eastAsia" w:ascii="宋体" w:hAnsi="宋体" w:eastAsia="宋体" w:cs="宋体"/>
          <w:sz w:val="24"/>
          <w:szCs w:val="24"/>
        </w:rPr>
        <w:t>3）由供方提供自己产品所执行的最新国标、行业标准文件资料， 作为验收资料，制造厂家内控指标高于上述标准时，可作为优选条件。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1" w:name="bookmark22"/>
      <w:r>
        <w:rPr>
          <w:rFonts w:hint="eastAsia" w:ascii="宋体" w:hAnsi="宋体" w:eastAsia="宋体" w:cs="宋体"/>
          <w:sz w:val="24"/>
          <w:szCs w:val="24"/>
        </w:rPr>
        <w:t>2</w:t>
      </w:r>
      <w:bookmarkEnd w:id="11"/>
      <w:r>
        <w:rPr>
          <w:rFonts w:hint="eastAsia" w:ascii="宋体" w:hAnsi="宋体" w:eastAsia="宋体" w:cs="宋体"/>
          <w:sz w:val="24"/>
          <w:szCs w:val="24"/>
        </w:rPr>
        <w:t>、设备的安装调试：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供方必须免费派人员进行所购设备的安装调试与人员培训工作， 所派人员的一切费用由供方负责，在接到买方通知后四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</w:t>
      </w:r>
      <w:r>
        <w:rPr>
          <w:rFonts w:hint="eastAsia" w:ascii="宋体" w:hAnsi="宋体" w:eastAsia="宋体" w:cs="宋体"/>
          <w:sz w:val="24"/>
          <w:szCs w:val="24"/>
        </w:rPr>
        <w:t>内到达现场。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2" w:name="bookmark23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2"/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由供方免费负责设备的安装调试，并对调试的质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量</w:t>
      </w:r>
      <w:r>
        <w:rPr>
          <w:rFonts w:hint="eastAsia" w:ascii="宋体" w:hAnsi="宋体" w:eastAsia="宋体" w:cs="宋体"/>
          <w:sz w:val="24"/>
          <w:szCs w:val="24"/>
        </w:rPr>
        <w:t>、技术方面的问题负全部责任。买方配合并提供方便。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bookmark24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3"/>
      <w:r>
        <w:rPr>
          <w:rFonts w:hint="eastAsia" w:ascii="宋体" w:hAnsi="宋体" w:eastAsia="宋体" w:cs="宋体"/>
          <w:sz w:val="24"/>
          <w:szCs w:val="24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设备在安装调试时，双方应密切配合。调试用的专用工具由供方负责。买方负责提供起重设备、辅料等。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4" w:name="bookmark25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4"/>
      <w:r>
        <w:rPr>
          <w:rFonts w:hint="eastAsia" w:ascii="宋体" w:hAnsi="宋体" w:eastAsia="宋体" w:cs="宋体"/>
          <w:sz w:val="24"/>
          <w:szCs w:val="24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设备在现场安装调试时，买方全过程派员参加，供方应积极配合，提供方便，供方技术人员必须专门讲课，介绍设备的的电气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、机械</w:t>
      </w:r>
      <w:r>
        <w:rPr>
          <w:rFonts w:hint="eastAsia" w:ascii="宋体" w:hAnsi="宋体" w:eastAsia="宋体" w:cs="宋体"/>
          <w:sz w:val="24"/>
          <w:szCs w:val="24"/>
        </w:rPr>
        <w:t>结构原理以及操作、使用、维护保养等内容。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bookmark26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5"/>
      <w:r>
        <w:rPr>
          <w:rFonts w:hint="eastAsia" w:ascii="宋体" w:hAnsi="宋体" w:eastAsia="宋体" w:cs="宋体"/>
          <w:sz w:val="24"/>
          <w:szCs w:val="24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设备到买方现场安装调试时，由供方对买方操作人员、机电维修人员进行培训，培训教材由供方为学员提供。主要在现场培训， 结合设备的调试过程穿插进行，培训内容如下：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6" w:name="bookmark27"/>
      <w:r>
        <w:rPr>
          <w:rFonts w:hint="eastAsia" w:ascii="宋体" w:hAnsi="宋体" w:eastAsia="宋体" w:cs="宋体"/>
          <w:sz w:val="24"/>
          <w:szCs w:val="24"/>
        </w:rPr>
        <w:t>1</w:t>
      </w:r>
      <w:bookmarkEnd w:id="16"/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操作培训：设备的操作和维修保养方法。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7" w:name="bookmark28"/>
      <w:r>
        <w:rPr>
          <w:rFonts w:hint="eastAsia" w:ascii="宋体" w:hAnsi="宋体" w:eastAsia="宋体" w:cs="宋体"/>
          <w:sz w:val="24"/>
          <w:szCs w:val="24"/>
        </w:rPr>
        <w:t>2</w:t>
      </w:r>
      <w:bookmarkEnd w:id="17"/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设备的电气培训：设备的电气原理图讲解，电气主要部件工作原理、维护和维修方法。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重点是对操作人员的培训，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直至</w:t>
      </w:r>
      <w:r>
        <w:rPr>
          <w:rFonts w:hint="eastAsia" w:ascii="宋体" w:hAnsi="宋体" w:eastAsia="宋体" w:cs="宋体"/>
          <w:sz w:val="24"/>
          <w:szCs w:val="24"/>
        </w:rPr>
        <w:t>能够独立操作使用二氧化碳保护焊机。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8" w:name="bookmark29"/>
      <w:r>
        <w:rPr>
          <w:rFonts w:hint="eastAsia" w:ascii="宋体" w:hAnsi="宋体" w:eastAsia="宋体" w:cs="宋体"/>
          <w:sz w:val="24"/>
          <w:szCs w:val="24"/>
        </w:rPr>
        <w:t>3</w:t>
      </w:r>
      <w:bookmarkEnd w:id="18"/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设备的包装及运输要求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9" w:name="bookmark30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19"/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设备的包装由供方按国标和行业标准所要求执行，因此造成 的损失由供方负全部责任。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0" w:name="bookmark31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0"/>
      <w:r>
        <w:rPr>
          <w:rFonts w:hint="eastAsia" w:ascii="宋体" w:hAnsi="宋体" w:eastAsia="宋体" w:cs="宋体"/>
          <w:sz w:val="24"/>
          <w:szCs w:val="24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设备的运输由供方负责，免费运送到需方指定公司生产车间。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1" w:name="bookmark32"/>
      <w:r>
        <w:rPr>
          <w:rFonts w:hint="eastAsia" w:ascii="宋体" w:hAnsi="宋体" w:eastAsia="宋体" w:cs="宋体"/>
          <w:sz w:val="24"/>
          <w:szCs w:val="24"/>
        </w:rPr>
        <w:t>4</w:t>
      </w:r>
      <w:bookmarkEnd w:id="21"/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售后服务及质量承诺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2" w:name="bookmark33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2"/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产品达到优质、可靠，做到在厂内消除早期故障。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3" w:name="bookmark34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3"/>
      <w:r>
        <w:rPr>
          <w:rFonts w:hint="eastAsia" w:ascii="宋体" w:hAnsi="宋体" w:eastAsia="宋体" w:cs="宋体"/>
          <w:sz w:val="24"/>
          <w:szCs w:val="24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产品在使用过程中，发现质量问题，在接到用户通知后，4 小时内作岀答复，24小时内派出服务人员，并做到故障不排除，维修 人员不撤离现场。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4" w:name="bookmark35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4"/>
      <w:r>
        <w:rPr>
          <w:rFonts w:hint="eastAsia" w:ascii="宋体" w:hAnsi="宋体" w:eastAsia="宋体" w:cs="宋体"/>
          <w:sz w:val="24"/>
          <w:szCs w:val="24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严格实行验收制度，由买方进行最终验收。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5" w:name="bookmark36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5"/>
      <w:r>
        <w:rPr>
          <w:rFonts w:hint="eastAsia" w:ascii="宋体" w:hAnsi="宋体" w:eastAsia="宋体" w:cs="宋体"/>
          <w:sz w:val="24"/>
          <w:szCs w:val="24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保证长期提供由生产厂家生产的维修备件。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6" w:name="bookmark37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6"/>
      <w:r>
        <w:rPr>
          <w:rFonts w:hint="eastAsia" w:ascii="宋体" w:hAnsi="宋体" w:eastAsia="宋体" w:cs="宋体"/>
          <w:sz w:val="24"/>
          <w:szCs w:val="24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产品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“三</w:t>
      </w:r>
      <w:r>
        <w:rPr>
          <w:rFonts w:hint="eastAsia" w:ascii="宋体" w:hAnsi="宋体" w:eastAsia="宋体" w:cs="宋体"/>
          <w:sz w:val="24"/>
          <w:szCs w:val="24"/>
        </w:rPr>
        <w:t>包”期限为1年（从买方最终验收合格之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起计， 供方提供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“三</w:t>
      </w:r>
      <w:r>
        <w:rPr>
          <w:rFonts w:hint="eastAsia" w:ascii="宋体" w:hAnsi="宋体" w:eastAsia="宋体" w:cs="宋体"/>
          <w:sz w:val="24"/>
          <w:szCs w:val="24"/>
        </w:rPr>
        <w:t>包”详细内容）。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7" w:name="bookmark38"/>
      <w:r>
        <w:rPr>
          <w:rFonts w:hint="eastAsia" w:ascii="宋体" w:hAnsi="宋体" w:eastAsia="宋体" w:cs="宋体"/>
          <w:sz w:val="24"/>
          <w:szCs w:val="24"/>
        </w:rPr>
        <w:t>（</w:t>
      </w:r>
      <w:bookmarkEnd w:id="27"/>
      <w:r>
        <w:rPr>
          <w:rFonts w:hint="eastAsia" w:ascii="宋体" w:hAnsi="宋体" w:eastAsia="宋体" w:cs="宋体"/>
          <w:sz w:val="24"/>
          <w:szCs w:val="24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产品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“三</w:t>
      </w:r>
      <w:r>
        <w:rPr>
          <w:rFonts w:hint="eastAsia" w:ascii="宋体" w:hAnsi="宋体" w:eastAsia="宋体" w:cs="宋体"/>
          <w:sz w:val="24"/>
          <w:szCs w:val="24"/>
        </w:rPr>
        <w:t>包”期后，对维修中需更换的零件价格及维修服务费，均给予优惠。对外购件，则应提供生产厂家，便于买方联系。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等离子切割机技术要求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等离子切割机</w:t>
      </w:r>
      <w:r>
        <w:rPr>
          <w:rFonts w:hint="eastAsia" w:ascii="宋体" w:hAnsi="宋体" w:eastAsia="宋体" w:cs="宋体"/>
          <w:sz w:val="24"/>
          <w:szCs w:val="24"/>
        </w:rPr>
        <w:t>基本要求：</w:t>
      </w:r>
    </w:p>
    <w:tbl>
      <w:tblPr>
        <w:tblStyle w:val="9"/>
        <w:tblpPr w:leftFromText="180" w:rightFromText="180" w:vertAnchor="text" w:horzAnchor="page" w:tblpX="1004" w:tblpY="69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3"/>
        <w:gridCol w:w="60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等离子切割机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LGK-160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 相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380V + 10% 50Hz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10min/40度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负载持续率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100%160A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额定输入容量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＜KVA）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输出空载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电压（V）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（A）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电流调节范围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切割厚度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碳钢、不锈钢 50mm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乂宽X高）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671mm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＜Kg)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等离子切割机</w:t>
      </w:r>
      <w:r>
        <w:rPr>
          <w:rFonts w:hint="eastAsia" w:ascii="宋体" w:hAnsi="宋体" w:eastAsia="宋体" w:cs="宋体"/>
          <w:sz w:val="24"/>
          <w:szCs w:val="24"/>
        </w:rPr>
        <w:t>基本要求：</w:t>
      </w:r>
    </w:p>
    <w:tbl>
      <w:tblPr>
        <w:tblStyle w:val="9"/>
        <w:tblpPr w:leftFromText="180" w:rightFromText="180" w:vertAnchor="text" w:horzAnchor="page" w:tblpX="1004" w:tblpY="69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3"/>
        <w:gridCol w:w="60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等离子切割机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LGK-120PLUS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 相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380V + 10% 50Hz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10min/40度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负载持续率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100%120A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额定输入容量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＜KVA）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输出空载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电压（V）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（A）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电流调节范围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20-120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切割厚度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碳钢、不锈钢 30mm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乂宽X高）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＜Kg)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三、附件明细：</w:t>
      </w:r>
    </w:p>
    <w:tbl>
      <w:tblPr>
        <w:tblStyle w:val="9"/>
        <w:tblpPr w:leftFromText="180" w:rightFromText="180" w:vertAnchor="text" w:horzAnchor="page" w:tblpX="1004" w:tblpY="69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3"/>
        <w:gridCol w:w="60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空气调压阀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每台机器2套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接电线全套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3.5米25平方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气管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每台机器1套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喉箍管件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减压阀接头件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4件（每台2件）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保险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十字槽盼头组合螺钉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割枪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加长线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10米2根  每台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割嘴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成套电缆连接线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2整套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以上附件明细为</w:t>
      </w:r>
      <w:r>
        <w:rPr>
          <w:rFonts w:hint="eastAsia"/>
          <w:lang w:val="en-US" w:eastAsia="zh-CN"/>
        </w:rPr>
        <w:t>2台切割机附件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、质量保证、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方式及售后：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等离子切割机</w:t>
      </w:r>
      <w:r>
        <w:rPr>
          <w:rFonts w:hint="eastAsia" w:ascii="宋体" w:hAnsi="宋体" w:eastAsia="宋体" w:cs="宋体"/>
          <w:sz w:val="24"/>
          <w:szCs w:val="24"/>
        </w:rPr>
        <w:t>的预验收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（1）出厂前整机进行严格的性能测试。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（2）到货调试合格后为预验收，买方使用一年后作为最终验收。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（3）由供方提供自己产品所执行的最新国标、行业标准文件资料， 作为验收资料，制造厂家内控指标高于上述标准时，可作为优选条件。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2、设备的安装调试：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供方必须免费派人员进行所购设备的安装调试与人员培训工作， 所派人员的一切费用由供方负责，在接到买方通知后四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</w:t>
      </w:r>
      <w:r>
        <w:rPr>
          <w:rFonts w:hint="eastAsia" w:ascii="宋体" w:hAnsi="宋体" w:eastAsia="宋体" w:cs="宋体"/>
          <w:sz w:val="24"/>
          <w:szCs w:val="24"/>
        </w:rPr>
        <w:t>内到达现场。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由供方免费负责设备的安装调试，并对调试的质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量</w:t>
      </w:r>
      <w:r>
        <w:rPr>
          <w:rFonts w:hint="eastAsia" w:ascii="宋体" w:hAnsi="宋体" w:eastAsia="宋体" w:cs="宋体"/>
          <w:sz w:val="24"/>
          <w:szCs w:val="24"/>
        </w:rPr>
        <w:t>、技术方面的问题负全部责任。买方配合并提供方便。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设备在安装调试时，双方应密切配合。调试用的专用工具由供方负责。买方负责提供起重设备、辅料等。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设备在现场安装调试时，买方全过程派员参加，供方应积极配合，提供方便，供方技术人员必须专门讲课，介绍设备的的电气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、机械</w:t>
      </w:r>
      <w:r>
        <w:rPr>
          <w:rFonts w:hint="eastAsia" w:ascii="宋体" w:hAnsi="宋体" w:eastAsia="宋体" w:cs="宋体"/>
          <w:sz w:val="24"/>
          <w:szCs w:val="24"/>
        </w:rPr>
        <w:t>结构原理以及操作、使用、维护保养等内容。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设备到买方现场安装调试时，由供方对买方操作人员、机电维修人员进行培训，培训教材由供方为学员提供。主要在现场培训， 结合设备的调试过程穿插进行，培训内容如下：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操作培训：设备的操作和维修保养方法。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设备的电气培训：设备的电气原理图讲解，电气主要部件工作原理、维护和维修方法。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重点是对操作人员的培训，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直至</w:t>
      </w:r>
      <w:r>
        <w:rPr>
          <w:rFonts w:hint="eastAsia" w:ascii="宋体" w:hAnsi="宋体" w:eastAsia="宋体" w:cs="宋体"/>
          <w:sz w:val="24"/>
          <w:szCs w:val="24"/>
        </w:rPr>
        <w:t>能够独立操作使用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等离子切割机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移动铝合金升降平台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  移动式铝合金升降平台的基本技术参数：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59"/>
        <w:gridCol w:w="3328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     称</w:t>
            </w:r>
          </w:p>
        </w:tc>
        <w:tc>
          <w:tcPr>
            <w:tcW w:w="468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技      术      参      数</w:t>
            </w:r>
          </w:p>
        </w:tc>
        <w:tc>
          <w:tcPr>
            <w:tcW w:w="4766" w:type="dxa"/>
            <w:vMerge w:val="restar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drawing>
                <wp:inline distT="0" distB="0" distL="114300" distR="114300">
                  <wp:extent cx="2485390" cy="2773680"/>
                  <wp:effectExtent l="0" t="0" r="10160" b="7620"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1587" r="13546" b="99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9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桅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17" w:firstLineChars="49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型   号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GTWY12-200S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额定载荷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200kg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净   重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40kg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基    本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尺    寸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最大平台作业高度：13.7m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最大平台高度：12m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台面长度：1.42m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台面宽度：0.60m  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外型尺寸：1.66*0.97*1.98m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电机功率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1.1kw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    压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220V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液压系统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内置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下降速度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可调(m/min)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油漆颜色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喷塑</w:t>
            </w:r>
          </w:p>
        </w:tc>
        <w:tc>
          <w:tcPr>
            <w:tcW w:w="4766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二、  主体结构部分基本配置：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1、台面材料：台面板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不低于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3mm花纹钢板（有防滑功能）与30*50矩形管制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，带行走轮。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2、材料主梁：铝合金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2" w:leftChars="51" w:firstLine="352" w:firstLineChars="147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铝材根数：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不少于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2" w:leftChars="51" w:firstLine="352" w:firstLineChars="147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铝材长度：1750mm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2" w:leftChars="51" w:firstLine="352" w:firstLineChars="147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铝材臂架截面：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不小于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200*95*6.5mm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84"/>
        <w:gridCol w:w="584"/>
        <w:gridCol w:w="643"/>
        <w:gridCol w:w="584"/>
        <w:gridCol w:w="584"/>
        <w:gridCol w:w="584"/>
        <w:gridCol w:w="618"/>
        <w:gridCol w:w="584"/>
        <w:gridCol w:w="584"/>
        <w:gridCol w:w="584"/>
        <w:gridCol w:w="584"/>
        <w:gridCol w:w="764"/>
        <w:gridCol w:w="743"/>
        <w:gridCol w:w="62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98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牌号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Si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下限 上限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Mg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下限 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Fe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Mn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Cu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Cr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Ni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Zn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Ti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上限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   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单个    合计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Al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6005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0.60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0.90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0.40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0.60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0.35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0.05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0.15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余量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国标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3、底座采用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不低于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4mm开平板折边，支腿采用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不低于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40*80的矩形方管相结合（伸缩支腿）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4、电器箱：电子集成线路板一体箱，平台带无线遥控器2个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bookmarkStart w:id="28" w:name="_GoBack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50" w:hanging="360" w:hanging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、产品按照JG/T5103-1998国家标准的要求设计图纸，确定工艺及加工生产结构原理简单，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操作方便，使用安全可靠，维修方便。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50" w:hanging="360" w:hanging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、保修一年，终身服务，产品质量监督检验所颁发合格证书。</w:t>
      </w:r>
    </w:p>
    <w:p>
      <w:pPr>
        <w:rPr>
          <w:rFonts w:hint="eastAsia"/>
          <w:b w:val="0"/>
          <w:bCs/>
          <w:lang w:eastAsia="zh-CN"/>
        </w:rPr>
      </w:pPr>
    </w:p>
    <w:p>
      <w:pPr>
        <w:rPr>
          <w:rFonts w:hint="eastAsia"/>
          <w:b w:val="0"/>
          <w:bCs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签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字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审 批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页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使用方（章）：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内蒙古天隆煤机维修有限责任公司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7200" w:hangingChars="3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单位分管领导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：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审批</w:t>
      </w:r>
      <w:r>
        <w:rPr>
          <w:rFonts w:hint="eastAsia" w:ascii="宋体" w:hAnsi="宋体" w:eastAsia="宋体" w:cs="宋体"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7200" w:hangingChars="3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单位分管领导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：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审批</w:t>
      </w:r>
      <w:r>
        <w:rPr>
          <w:rFonts w:hint="eastAsia" w:ascii="宋体" w:hAnsi="宋体" w:eastAsia="宋体" w:cs="宋体"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日 </w:t>
      </w:r>
    </w:p>
    <w:p>
      <w:pPr>
        <w:bidi w:val="0"/>
        <w:jc w:val="left"/>
        <w:rPr>
          <w:rFonts w:hint="eastAsia" w:eastAsia="宋体"/>
          <w:lang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1900" w:h="16840"/>
          <w:pgMar w:top="1440" w:right="1080" w:bottom="1440" w:left="1080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</w:p>
    <w:p>
      <w:pPr>
        <w:bidi w:val="0"/>
        <w:jc w:val="left"/>
      </w:pPr>
    </w:p>
    <w:sectPr>
      <w:headerReference r:id="rId9" w:type="default"/>
      <w:footerReference r:id="rId10" w:type="default"/>
      <w:footnotePr>
        <w:numFmt w:val="decimal"/>
      </w:footnotePr>
      <w:type w:val="continuous"/>
      <w:pgSz w:w="11900" w:h="16840"/>
      <w:pgMar w:top="1472" w:right="305" w:bottom="1516" w:left="953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5640705</wp:posOffset>
              </wp:positionH>
              <wp:positionV relativeFrom="page">
                <wp:posOffset>9718040</wp:posOffset>
              </wp:positionV>
              <wp:extent cx="1735455" cy="494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659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/>
                              <w:color w:val="000000"/>
                              <w:spacing w:val="0"/>
                              <w:w w:val="100"/>
                              <w:position w:val="0"/>
                              <w:lang w:eastAsia="zh-CN"/>
                            </w:rPr>
                            <w:t>使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用方小签：</w:t>
                          </w:r>
                        </w:p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right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审核方小签：</w:t>
                          </w:r>
                        </w:p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44.15pt;margin-top:765.2pt;height:38.9pt;width:136.65pt;mso-position-horizontal-relative:page;mso-position-vertical-relative:page;z-index:-251657216;mso-width-relative:page;mso-height-relative:page;" filled="f" stroked="f" coordsize="21600,21600" o:gfxdata="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fLi5tsAAAAOAQAADwAAAAAAAAABACAAAAAiAAAAZHJzL2Rvd25yZXYueG1sUEsBAhQAFAAAAAgA&#10;h07iQJAJDVqwAQAAdA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659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/>
                        <w:color w:val="000000"/>
                        <w:spacing w:val="0"/>
                        <w:w w:val="100"/>
                        <w:position w:val="0"/>
                        <w:lang w:eastAsia="zh-CN"/>
                      </w:rPr>
                      <w:t>使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用方小签：</w:t>
                    </w:r>
                  </w:p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right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审核方小签：</w:t>
                    </w:r>
                  </w:p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2603500</wp:posOffset>
              </wp:positionH>
              <wp:positionV relativeFrom="page">
                <wp:posOffset>9822815</wp:posOffset>
              </wp:positionV>
              <wp:extent cx="3790950" cy="4629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462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659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000000"/>
                              <w:spacing w:val="0"/>
                              <w:w w:val="100"/>
                              <w:position w:val="0"/>
                              <w:vertAlign w:val="subscript"/>
                              <w:lang w:val="en-US" w:eastAsia="zh-CN"/>
                            </w:rPr>
                            <w:t xml:space="preserve">                                                                              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使用方小签：</w:t>
                          </w:r>
                        </w:p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4000" w:firstLineChars="2000"/>
                            <w:jc w:val="left"/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审核方小签：</w:t>
                          </w:r>
                        </w:p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4000" w:firstLineChars="2000"/>
                            <w:jc w:val="left"/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05pt;margin-top:773.45pt;height:36.45pt;width:298.5pt;mso-position-horizontal-relative:page;mso-position-vertical-relative:page;z-index:-251657216;mso-width-relative:page;mso-height-relative:page;" filled="f" stroked="f" coordsize="21600,21600" o:gfxdata="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l+Sh2wAAAA4BAAAPAAAAAAAAAAEAIAAAACIAAABkcnMvZG93bnJldi54bWxQSwECFAAUAAAACACH&#10;TuJAMLb0GK8BAAB0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659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vertAlign w:val="subscript"/>
                      </w:rPr>
                      <w:t>4</w:t>
                    </w:r>
                    <w:r>
                      <w:rPr>
                        <w:rFonts w:hint="eastAsia"/>
                        <w:color w:val="000000"/>
                        <w:spacing w:val="0"/>
                        <w:w w:val="100"/>
                        <w:position w:val="0"/>
                        <w:vertAlign w:val="subscript"/>
                        <w:lang w:val="en-US" w:eastAsia="zh-CN"/>
                      </w:rPr>
                      <w:t xml:space="preserve">                                                                              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使用方小签：</w:t>
                    </w:r>
                  </w:p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4000" w:firstLineChars="2000"/>
                      <w:jc w:val="left"/>
                      <w:rPr>
                        <w:color w:val="000000"/>
                        <w:spacing w:val="0"/>
                        <w:w w:val="100"/>
                        <w:position w:val="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审核方小签：</w:t>
                    </w:r>
                  </w:p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4000" w:firstLineChars="2000"/>
                      <w:jc w:val="left"/>
                      <w:rPr>
                        <w:color w:val="000000"/>
                        <w:spacing w:val="0"/>
                        <w:w w:val="100"/>
                        <w:position w:val="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5095240</wp:posOffset>
              </wp:positionH>
              <wp:positionV relativeFrom="page">
                <wp:posOffset>9667240</wp:posOffset>
              </wp:positionV>
              <wp:extent cx="2267585" cy="5943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7585" cy="594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使用方小签:、帚#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"</w:t>
                          </w:r>
                        </w:p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审核方小签：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01.2pt;margin-top:761.2pt;height:46.8pt;width:178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h2pa&#10;1wAAAA4BAAAPAAAAAAAAAAEAIAAAACIAAABkcnMvZG93bnJldi54bWxQSwECFAAUAAAACACHTuJA&#10;wkqNb7ABAABy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使用方小签:、帚#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"</w:t>
                    </w:r>
                  </w:p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93B0B"/>
    <w:multiLevelType w:val="singleLevel"/>
    <w:tmpl w:val="78193B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cxMzU1ZTJiODU2ZDZkNzUyM2JjNDE2MWQxMzUwYzYifQ=="/>
  </w:docVars>
  <w:rsids>
    <w:rsidRoot w:val="00000000"/>
    <w:rsid w:val="00626204"/>
    <w:rsid w:val="012E06E1"/>
    <w:rsid w:val="08C948ED"/>
    <w:rsid w:val="0CCA2BC6"/>
    <w:rsid w:val="0E1574B6"/>
    <w:rsid w:val="1031295B"/>
    <w:rsid w:val="119F7976"/>
    <w:rsid w:val="123E3820"/>
    <w:rsid w:val="15347683"/>
    <w:rsid w:val="194F322A"/>
    <w:rsid w:val="1B6C5C86"/>
    <w:rsid w:val="24314072"/>
    <w:rsid w:val="24812677"/>
    <w:rsid w:val="2531561C"/>
    <w:rsid w:val="25D83D12"/>
    <w:rsid w:val="296A62B3"/>
    <w:rsid w:val="2C6F3AFC"/>
    <w:rsid w:val="2FC561FE"/>
    <w:rsid w:val="337E301B"/>
    <w:rsid w:val="344B6B5F"/>
    <w:rsid w:val="352B04A9"/>
    <w:rsid w:val="398524A1"/>
    <w:rsid w:val="3FC65D4C"/>
    <w:rsid w:val="40537A8D"/>
    <w:rsid w:val="42927B60"/>
    <w:rsid w:val="42BC2010"/>
    <w:rsid w:val="456B2077"/>
    <w:rsid w:val="460D7742"/>
    <w:rsid w:val="48A00B00"/>
    <w:rsid w:val="4A1267E1"/>
    <w:rsid w:val="4BE8259F"/>
    <w:rsid w:val="4E1503B6"/>
    <w:rsid w:val="502C52F5"/>
    <w:rsid w:val="571F0118"/>
    <w:rsid w:val="5E8016A7"/>
    <w:rsid w:val="5EF5708D"/>
    <w:rsid w:val="605378DB"/>
    <w:rsid w:val="60B26C85"/>
    <w:rsid w:val="62A478FB"/>
    <w:rsid w:val="645B69D1"/>
    <w:rsid w:val="64B65C57"/>
    <w:rsid w:val="655A2308"/>
    <w:rsid w:val="684A4B9C"/>
    <w:rsid w:val="6B1F63C2"/>
    <w:rsid w:val="6D241DB5"/>
    <w:rsid w:val="6F8F0F4B"/>
    <w:rsid w:val="72696377"/>
    <w:rsid w:val="793C3CDD"/>
    <w:rsid w:val="7DAA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Body text|2_"/>
    <w:basedOn w:val="10"/>
    <w:link w:val="12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before="1700" w:after="2760" w:line="619" w:lineRule="exact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10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ing #1|1_"/>
    <w:basedOn w:val="10"/>
    <w:link w:val="16"/>
    <w:qFormat/>
    <w:uiPriority w:val="0"/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3380"/>
      <w:jc w:val="center"/>
      <w:outlineLvl w:val="0"/>
    </w:pPr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17">
    <w:name w:val="Body text|1_"/>
    <w:basedOn w:val="10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Heading #2|1_"/>
    <w:basedOn w:val="10"/>
    <w:link w:val="20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0">
    <w:name w:val="Heading #2|1"/>
    <w:basedOn w:val="1"/>
    <w:link w:val="19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10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10"/>
    <w:link w:val="2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Picture caption|1_"/>
    <w:basedOn w:val="10"/>
    <w:link w:val="26"/>
    <w:qFormat/>
    <w:uiPriority w:val="0"/>
    <w:rPr>
      <w:rFonts w:ascii="宋体" w:hAnsi="宋体" w:eastAsia="宋体" w:cs="宋体"/>
      <w:color w:val="606B79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Picture caption|1"/>
    <w:basedOn w:val="1"/>
    <w:link w:val="25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606B79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3599</Words>
  <Characters>4027</Characters>
  <TotalTime>52</TotalTime>
  <ScaleCrop>false</ScaleCrop>
  <LinksUpToDate>false</LinksUpToDate>
  <CharactersWithSpaces>4313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2022-04-28T07:33:00Z</dcterms:created>
  <dc:creator>Administrator</dc:creator>
  <cp:lastModifiedBy>蔯澔</cp:lastModifiedBy>
  <cp:lastPrinted>2022-05-06T02:31:40Z</cp:lastPrinted>
  <dcterms:modified xsi:type="dcterms:W3CDTF">2022-05-06T02:55:58Z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5E5951568D534B0DB71B4CD06E258230</vt:lpwstr>
  </property>
</Properties>
</file>