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center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编号：XCL-2022-ZX-001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tabs>
          <w:tab w:val="left" w:pos="4779"/>
        </w:tabs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神东天隆集团府谷天桥新材料有限责任公司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w w:val="80"/>
          <w:sz w:val="36"/>
          <w:szCs w:val="36"/>
          <w:u w:val="none"/>
          <w:lang w:val="en-US" w:eastAsia="zh-CN"/>
        </w:rPr>
        <w:t>关于购置（</w:t>
      </w:r>
      <w:r>
        <w:rPr>
          <w:rFonts w:hint="eastAsia"/>
          <w:b w:val="0"/>
          <w:bCs w:val="0"/>
          <w:sz w:val="36"/>
          <w:szCs w:val="36"/>
          <w:u w:val="none"/>
          <w:lang w:val="en-US" w:eastAsia="zh-CN"/>
        </w:rPr>
        <w:t>FBL-320升降液压拉马</w:t>
      </w:r>
      <w:r>
        <w:rPr>
          <w:rFonts w:hint="eastAsia" w:ascii="宋体" w:hAnsi="宋体" w:eastAsia="宋体" w:cs="宋体"/>
          <w:b w:val="0"/>
          <w:bCs w:val="0"/>
          <w:w w:val="80"/>
          <w:sz w:val="36"/>
          <w:szCs w:val="36"/>
          <w:u w:val="none"/>
          <w:lang w:val="en-US" w:eastAsia="zh-CN"/>
        </w:rPr>
        <w:t>）设备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default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要 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rPr>
          <w:rFonts w:hint="eastAsia"/>
        </w:rPr>
      </w:pPr>
    </w:p>
    <w:p>
      <w:pPr>
        <w:tabs>
          <w:tab w:val="left" w:pos="1227"/>
        </w:tabs>
        <w:jc w:val="both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使 用：</w:t>
      </w:r>
      <w:r>
        <w:rPr>
          <w:rFonts w:hint="eastAsia"/>
          <w:sz w:val="32"/>
          <w:szCs w:val="32"/>
          <w:lang w:val="en-US" w:eastAsia="zh-CN"/>
        </w:rPr>
        <w:t>神东天隆集团府谷天桥新材料有限责任公司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 用：内蒙古神东天隆集团股份有限公司机电动力部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乙  方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5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15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日</w:t>
      </w:r>
    </w:p>
    <w:p>
      <w:pPr>
        <w:jc w:val="both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XCL-2022-ZX-001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协 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甲  方：</w:t>
      </w:r>
      <w:r>
        <w:rPr>
          <w:rFonts w:hint="eastAsia"/>
          <w:sz w:val="32"/>
          <w:szCs w:val="32"/>
          <w:lang w:val="en-US" w:eastAsia="zh-CN"/>
        </w:rPr>
        <w:t>神东天隆集团府谷天桥新材料有限责任公司</w:t>
      </w:r>
    </w:p>
    <w:p>
      <w:pPr>
        <w:jc w:val="both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乙  方：</w:t>
      </w:r>
      <w:r>
        <w:rPr>
          <w:rFonts w:hint="eastAsia"/>
          <w:sz w:val="30"/>
          <w:szCs w:val="30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1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9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327"/>
        <w:gridCol w:w="555"/>
        <w:gridCol w:w="510"/>
        <w:gridCol w:w="1335"/>
        <w:gridCol w:w="1275"/>
        <w:gridCol w:w="976"/>
        <w:gridCol w:w="314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>设备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不含税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（元）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不含税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金额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（元）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升降液压拉马</w:t>
            </w:r>
          </w:p>
        </w:tc>
        <w:tc>
          <w:tcPr>
            <w:tcW w:w="13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FBL-320</w:t>
            </w: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5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专项</w:t>
            </w:r>
          </w:p>
        </w:tc>
        <w:tc>
          <w:tcPr>
            <w:tcW w:w="2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维修服务部（补连塔）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计划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 xml:space="preserve">合计金额（大写）：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 xml:space="preserve">（不含税）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 xml:space="preserve"> ¥：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  <w:t>元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tbl>
      <w:tblPr>
        <w:tblStyle w:val="9"/>
        <w:tblpPr w:leftFromText="180" w:rightFromText="180" w:vertAnchor="text" w:tblpX="11447" w:tblpY="-650"/>
        <w:tblOverlap w:val="never"/>
        <w:tblW w:w="1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016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643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基本要求：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 w:firstLine="640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技术要求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配有液压自动升降系统，可方便上下定位拔轮器。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独特的单泵同步阀配置，仅一人即可操作，可实行上下升降，油缸进行爪钩定位拆卸。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拉爪系统拉力越大则夹紧力越大，无需另加链条来避免拉爪滑出或弹出工件。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轮式小车方便移动，可随时更换工作场地。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适用于拆卸轴承，齿轮，联轴器及其他大型工件。</w:t>
      </w:r>
    </w:p>
    <w:p>
      <w:pPr>
        <w:pStyle w:val="8"/>
        <w:tabs>
          <w:tab w:val="left" w:pos="711"/>
        </w:tabs>
        <w:ind w:left="0" w:leftChars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电动升降拔轮器采用双作用液压缸设计，适用于大型轴类，孔类工件拆卸设备。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该设备配有轮式小车，移动方便，可随时更换拆卸场地。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三爪拔轮结构设计，丝杆调节拆卸高度。</w:t>
      </w:r>
    </w:p>
    <w:p>
      <w:pPr>
        <w:pStyle w:val="8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（二）基本参数要求：</w:t>
      </w:r>
    </w:p>
    <w:tbl>
      <w:tblPr>
        <w:tblStyle w:val="9"/>
        <w:tblW w:w="924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020"/>
        <w:gridCol w:w="2766"/>
        <w:gridCol w:w="2025"/>
        <w:gridCol w:w="21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型号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拉力T</w:t>
            </w:r>
          </w:p>
        </w:tc>
        <w:tc>
          <w:tcPr>
            <w:tcW w:w="27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工作压力Mpa（Mpa）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拉卸范围（mm）</w:t>
            </w:r>
          </w:p>
        </w:tc>
        <w:tc>
          <w:tcPr>
            <w:tcW w:w="2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顶出行程（mm）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FBL-320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320</w:t>
            </w:r>
          </w:p>
        </w:tc>
        <w:tc>
          <w:tcPr>
            <w:tcW w:w="27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63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800/900</w:t>
            </w:r>
          </w:p>
        </w:tc>
        <w:tc>
          <w:tcPr>
            <w:tcW w:w="2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三、拉马的设计、制造、检验、安装标准: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由供方提供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自己产品所执行的最新国标、行业标准文件资料,制造厂家内控指标高于上述标准时,可作为优选条件。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四、技术文件清单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 合格证明书                   1份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 装箱单                       1份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使用说明书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1</w:t>
      </w:r>
      <w:r>
        <w:rPr>
          <w:rFonts w:hint="eastAsia" w:ascii="仿宋" w:hAnsi="仿宋" w:eastAsia="仿宋" w:cs="仿宋"/>
          <w:sz w:val="32"/>
          <w:szCs w:val="32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含:外形图、用途和特点、规格、主要技术参数、结构概述、故障与排除方法、维护保养、安全操作规程、易损件明细表等文字说明部分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拉马</w:t>
      </w:r>
      <w:r>
        <w:rPr>
          <w:rFonts w:hint="eastAsia" w:ascii="仿宋" w:hAnsi="仿宋" w:eastAsia="仿宋" w:cs="仿宋"/>
          <w:sz w:val="32"/>
          <w:szCs w:val="32"/>
        </w:rPr>
        <w:t>电器设备元件明细表、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拉马</w:t>
      </w:r>
      <w:r>
        <w:rPr>
          <w:rFonts w:hint="eastAsia" w:ascii="仿宋" w:hAnsi="仿宋" w:eastAsia="仿宋" w:cs="仿宋"/>
          <w:sz w:val="32"/>
          <w:szCs w:val="32"/>
        </w:rPr>
        <w:t>电气易损件、备用件明细表(要有详细的型号、规格及生产厂家名称、联系方式)1套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五、验收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供方到买方免费安装、调试时,按《合格证》中的项目及技术协议的有关条文及最新国标、行业标准验收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六、设备的安装调试与人员培训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供方必须免费派人员进行设备的指导安装、调试与人员培训工作,所派人员的一切费用由供方负责,在接到买方通知后四天内到达现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由供方免费负责设备的指导安装、调试,并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安装、调试的质量、技术方面的问题负全部责任。买方配合并提供方便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以备安装调试时,双方应通力合作,密切配合。安装调试用的专用工具等专用备件由供方负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责，买</w:t>
      </w:r>
      <w:r>
        <w:rPr>
          <w:rFonts w:hint="eastAsia" w:ascii="仿宋" w:hAnsi="仿宋" w:eastAsia="仿宋" w:cs="仿宋"/>
          <w:sz w:val="32"/>
          <w:szCs w:val="32"/>
        </w:rPr>
        <w:t>方负责提供辅料等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设备在现场装配调试时,买方全过程派员参加,供方应积极配台,提供方便,供方技术人员必须专门讲课,介绍本设备机械、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电气</w:t>
      </w:r>
      <w:r>
        <w:rPr>
          <w:rFonts w:hint="eastAsia" w:ascii="仿宋" w:hAnsi="仿宋" w:eastAsia="仿宋" w:cs="仿宋"/>
          <w:sz w:val="32"/>
          <w:szCs w:val="32"/>
        </w:rPr>
        <w:t>的结构原理以及操作、使用、维护保养等内容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 设备</w:t>
      </w:r>
      <w:r>
        <w:rPr>
          <w:rFonts w:hint="eastAsia" w:ascii="仿宋" w:hAnsi="仿宋" w:eastAsia="仿宋" w:cs="仿宋"/>
          <w:sz w:val="32"/>
          <w:szCs w:val="32"/>
        </w:rPr>
        <w:t>到买方现场安装调试时,由供方对买方操作人员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机电维人员进行培训,培训教材由供方为学员提供。主要在现场培训,结合设备安装调试过程穿插进行,培训内容如下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(1)机械培训:设备机械结构,机械原理,维护和维修方法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整机日常维护保养方法,主要零部件的一般机械故障的诊断和处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(2)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</w:t>
      </w:r>
      <w:r>
        <w:rPr>
          <w:rFonts w:hint="eastAsia" w:ascii="仿宋" w:hAnsi="仿宋" w:eastAsia="仿宋" w:cs="仿宋"/>
          <w:sz w:val="32"/>
          <w:szCs w:val="32"/>
        </w:rPr>
        <w:t>作培训:设备操作和使用方法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(3)整机电气培训:电气原理图讲解,电气主要部件工作原理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维护和维方法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重点对操作人员的培训,直至能够独立操作使用设备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七、设的包装及运输要求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 设</w:t>
      </w:r>
      <w:r>
        <w:rPr>
          <w:rFonts w:hint="eastAsia" w:ascii="仿宋" w:hAnsi="仿宋" w:eastAsia="仿宋" w:cs="仿宋"/>
          <w:sz w:val="32"/>
          <w:szCs w:val="32"/>
        </w:rPr>
        <w:t>备的包装由供方按国标和行业标准所要求执行,因此造成的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损失</w:t>
      </w:r>
      <w:r>
        <w:rPr>
          <w:rFonts w:hint="eastAsia" w:ascii="仿宋" w:hAnsi="仿宋" w:eastAsia="仿宋" w:cs="仿宋"/>
          <w:sz w:val="32"/>
          <w:szCs w:val="32"/>
        </w:rPr>
        <w:t>由供方负全部责任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2.设备</w:t>
      </w:r>
      <w:r>
        <w:rPr>
          <w:rFonts w:hint="eastAsia" w:ascii="仿宋" w:hAnsi="仿宋" w:eastAsia="仿宋" w:cs="仿宋"/>
          <w:sz w:val="32"/>
          <w:szCs w:val="32"/>
        </w:rPr>
        <w:t>的运输由供方负责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八、售后务及质量承诺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产</w:t>
      </w:r>
      <w:r>
        <w:rPr>
          <w:rFonts w:hint="eastAsia" w:ascii="仿宋" w:hAnsi="仿宋" w:eastAsia="仿宋" w:cs="仿宋"/>
          <w:sz w:val="32"/>
          <w:szCs w:val="32"/>
        </w:rPr>
        <w:t>品达到优质、可靠,做到在厂内消除早期故障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2.产品</w:t>
      </w:r>
      <w:r>
        <w:rPr>
          <w:rFonts w:hint="eastAsia" w:ascii="仿宋" w:hAnsi="仿宋" w:eastAsia="仿宋" w:cs="仿宋"/>
          <w:sz w:val="32"/>
          <w:szCs w:val="32"/>
        </w:rPr>
        <w:t>在使用过程中,发现质量问题,在接到用户通知后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小时内答复,24小时内派出服务人员,并做到故障不排除维修人员,澈离现场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 严格</w:t>
      </w:r>
      <w:r>
        <w:rPr>
          <w:rFonts w:hint="eastAsia" w:ascii="仿宋" w:hAnsi="仿宋" w:eastAsia="仿宋" w:cs="仿宋"/>
          <w:sz w:val="32"/>
          <w:szCs w:val="32"/>
        </w:rPr>
        <w:t>实行验收制度,设备在生产厂家装配检验合格,在买方现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场</w:t>
      </w:r>
      <w:r>
        <w:rPr>
          <w:rFonts w:hint="eastAsia" w:ascii="仿宋" w:hAnsi="仿宋" w:eastAsia="仿宋" w:cs="仿宋"/>
          <w:sz w:val="32"/>
          <w:szCs w:val="32"/>
        </w:rPr>
        <w:t>调试后,由买方进行最终验收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保</w:t>
      </w:r>
      <w:r>
        <w:rPr>
          <w:rFonts w:hint="eastAsia" w:ascii="仿宋" w:hAnsi="仿宋" w:eastAsia="仿宋" w:cs="仿宋"/>
          <w:sz w:val="32"/>
          <w:szCs w:val="32"/>
        </w:rPr>
        <w:t>证长期提供由生产厂家生产的维修备件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产品</w:t>
      </w:r>
      <w:r>
        <w:rPr>
          <w:rFonts w:hint="eastAsia" w:ascii="仿宋" w:hAnsi="仿宋" w:eastAsia="仿宋" w:cs="仿宋"/>
          <w:sz w:val="32"/>
          <w:szCs w:val="32"/>
        </w:rPr>
        <w:t>“三包”期限为1年(从买方最终验收合格之日起计供方提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包”详细内容)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 产品“三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包”期后,对维修中需更换的零件价格及维修服务费,均给予优惠。对外购件,则应提供生产厂家,便于买方联系。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以下空白 ，无正文）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right="-420" w:rightChars="-200" w:firstLine="720" w:firstLineChars="200"/>
        <w:jc w:val="left"/>
        <w:textAlignment w:val="auto"/>
        <w:rPr>
          <w:rFonts w:hint="eastAsia" w:eastAsiaTheme="minorEastAsia"/>
          <w:sz w:val="36"/>
          <w:szCs w:val="36"/>
          <w:lang w:eastAsia="zh-CN"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甲  方（章）：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神东天隆集团府谷天桥新材料有限责任公司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乙  方（章）：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</w:t>
      </w:r>
    </w:p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甲方小签：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乙方小签：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甲方小签：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乙方小签：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11F7F5"/>
    <w:multiLevelType w:val="singleLevel"/>
    <w:tmpl w:val="E411F7F5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rPr>
        <w:rFonts w:hint="eastAsia"/>
        <w:sz w:val="32"/>
        <w:szCs w:val="32"/>
      </w:rPr>
    </w:lvl>
  </w:abstractNum>
  <w:abstractNum w:abstractNumId="2">
    <w:nsid w:val="0D28FE47"/>
    <w:multiLevelType w:val="singleLevel"/>
    <w:tmpl w:val="0D28FE47"/>
    <w:lvl w:ilvl="0" w:tentative="0">
      <w:start w:val="1"/>
      <w:numFmt w:val="decimal"/>
      <w:suff w:val="space"/>
      <w:lvlText w:val="%1."/>
      <w:lvlJc w:val="left"/>
      <w:pPr>
        <w:ind w:left="90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OGI4MDhiYjg4MjA3ZDY0MTY5MWMxMmExNDNkYTkifQ=="/>
  </w:docVars>
  <w:rsids>
    <w:rsidRoot w:val="29FF6835"/>
    <w:rsid w:val="004325CA"/>
    <w:rsid w:val="07415C1A"/>
    <w:rsid w:val="0E331FC1"/>
    <w:rsid w:val="0FF93917"/>
    <w:rsid w:val="17EE050A"/>
    <w:rsid w:val="1B915FA6"/>
    <w:rsid w:val="23851FDE"/>
    <w:rsid w:val="277C0A99"/>
    <w:rsid w:val="29FF6835"/>
    <w:rsid w:val="402E787A"/>
    <w:rsid w:val="41384420"/>
    <w:rsid w:val="514813E1"/>
    <w:rsid w:val="5BAD1CA3"/>
    <w:rsid w:val="663568D1"/>
    <w:rsid w:val="67E66BAE"/>
    <w:rsid w:val="6E942EAE"/>
    <w:rsid w:val="6F312BDD"/>
    <w:rsid w:val="703A4970"/>
    <w:rsid w:val="707D334E"/>
    <w:rsid w:val="75314811"/>
    <w:rsid w:val="7AF85474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1666</Words>
  <Characters>1727</Characters>
  <Lines>0</Lines>
  <Paragraphs>0</Paragraphs>
  <TotalTime>102</TotalTime>
  <ScaleCrop>false</ScaleCrop>
  <LinksUpToDate>false</LinksUpToDate>
  <CharactersWithSpaces>2152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bz</cp:lastModifiedBy>
  <cp:lastPrinted>2022-05-27T06:47:04Z</cp:lastPrinted>
  <dcterms:modified xsi:type="dcterms:W3CDTF">2022-05-28T01:02:31Z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9870DED870B94AF8A059594D852A6765</vt:lpwstr>
  </property>
</Properties>
</file>