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6" w:rsidRDefault="00B617A6">
      <w:pPr>
        <w:spacing w:line="360" w:lineRule="auto"/>
        <w:rPr>
          <w:b/>
          <w:sz w:val="44"/>
          <w:szCs w:val="44"/>
        </w:rPr>
      </w:pPr>
    </w:p>
    <w:p w:rsidR="00B617A6" w:rsidRDefault="00B617A6">
      <w:pPr>
        <w:spacing w:line="360" w:lineRule="auto"/>
        <w:jc w:val="center"/>
        <w:rPr>
          <w:b/>
          <w:sz w:val="44"/>
          <w:szCs w:val="44"/>
        </w:rPr>
      </w:pPr>
    </w:p>
    <w:p w:rsidR="00B617A6" w:rsidRDefault="00B617A6">
      <w:pPr>
        <w:pStyle w:val="a5"/>
      </w:pPr>
    </w:p>
    <w:p w:rsidR="00B617A6" w:rsidRDefault="003A5D54">
      <w:pPr>
        <w:spacing w:line="360" w:lineRule="auto"/>
        <w:jc w:val="center"/>
        <w:rPr>
          <w:rFonts w:asciiTheme="majorEastAsia" w:eastAsiaTheme="majorEastAsia" w:hAnsiTheme="majorEastAsia"/>
          <w:b/>
          <w:sz w:val="48"/>
          <w:szCs w:val="48"/>
        </w:rPr>
      </w:pPr>
      <w:r>
        <w:rPr>
          <w:b/>
          <w:noProof/>
          <w:sz w:val="24"/>
        </w:rPr>
        <w:drawing>
          <wp:anchor distT="0" distB="0" distL="114300" distR="114300" simplePos="0" relativeHeight="251659264" behindDoc="0" locked="0" layoutInCell="1" allowOverlap="1">
            <wp:simplePos x="0" y="0"/>
            <wp:positionH relativeFrom="margin">
              <wp:posOffset>2169160</wp:posOffset>
            </wp:positionH>
            <wp:positionV relativeFrom="paragraph">
              <wp:posOffset>-953135</wp:posOffset>
            </wp:positionV>
            <wp:extent cx="1605280" cy="1679575"/>
            <wp:effectExtent l="0" t="0" r="13970" b="15875"/>
            <wp:wrapSquare wrapText="bothSides"/>
            <wp:docPr id="2" name="图片 1" descr="D:\桌面文件\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桌面文件\图片1.png图片1"/>
                    <pic:cNvPicPr>
                      <a:picLocks noChangeAspect="1"/>
                    </pic:cNvPicPr>
                  </pic:nvPicPr>
                  <pic:blipFill>
                    <a:blip r:embed="rId8"/>
                    <a:srcRect/>
                    <a:stretch>
                      <a:fillRect/>
                    </a:stretch>
                  </pic:blipFill>
                  <pic:spPr>
                    <a:xfrm>
                      <a:off x="0" y="0"/>
                      <a:ext cx="1605280" cy="1679575"/>
                    </a:xfrm>
                    <a:prstGeom prst="rect">
                      <a:avLst/>
                    </a:prstGeom>
                    <a:noFill/>
                    <a:ln w="9525">
                      <a:noFill/>
                    </a:ln>
                  </pic:spPr>
                </pic:pic>
              </a:graphicData>
            </a:graphic>
          </wp:anchor>
        </w:drawing>
      </w:r>
    </w:p>
    <w:p w:rsidR="00B617A6" w:rsidRDefault="00B617A6">
      <w:pPr>
        <w:spacing w:line="360" w:lineRule="auto"/>
        <w:jc w:val="center"/>
        <w:rPr>
          <w:rFonts w:asciiTheme="majorEastAsia" w:eastAsiaTheme="majorEastAsia" w:hAnsiTheme="majorEastAsia"/>
          <w:b/>
          <w:sz w:val="48"/>
          <w:szCs w:val="48"/>
        </w:rPr>
      </w:pPr>
    </w:p>
    <w:p w:rsidR="00B617A6" w:rsidRDefault="003A5D54">
      <w:pPr>
        <w:spacing w:line="360" w:lineRule="auto"/>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大海则煤矿</w:t>
      </w:r>
      <w:r>
        <w:rPr>
          <w:rFonts w:asciiTheme="majorEastAsia" w:eastAsiaTheme="majorEastAsia" w:hAnsiTheme="majorEastAsia" w:hint="eastAsia"/>
          <w:b/>
          <w:sz w:val="48"/>
          <w:szCs w:val="48"/>
        </w:rPr>
        <w:t>51101</w:t>
      </w:r>
      <w:r>
        <w:rPr>
          <w:rFonts w:asciiTheme="majorEastAsia" w:eastAsiaTheme="majorEastAsia" w:hAnsiTheme="majorEastAsia" w:hint="eastAsia"/>
          <w:b/>
          <w:sz w:val="48"/>
          <w:szCs w:val="48"/>
        </w:rPr>
        <w:t>工作面疏放水</w:t>
      </w:r>
    </w:p>
    <w:p w:rsidR="00B617A6" w:rsidRDefault="003A5D54">
      <w:pPr>
        <w:spacing w:line="360" w:lineRule="auto"/>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工程施工技术要求</w:t>
      </w:r>
    </w:p>
    <w:p w:rsidR="00B617A6" w:rsidRDefault="00B617A6">
      <w:pPr>
        <w:spacing w:line="360" w:lineRule="auto"/>
        <w:jc w:val="center"/>
        <w:rPr>
          <w:b/>
          <w:sz w:val="44"/>
          <w:szCs w:val="44"/>
        </w:rPr>
      </w:pPr>
    </w:p>
    <w:p w:rsidR="00B617A6" w:rsidRDefault="00B617A6">
      <w:pPr>
        <w:pStyle w:val="a5"/>
      </w:pPr>
    </w:p>
    <w:p w:rsidR="00B617A6" w:rsidRDefault="00B617A6">
      <w:pPr>
        <w:pStyle w:val="a5"/>
      </w:pPr>
    </w:p>
    <w:p w:rsidR="00B617A6" w:rsidRDefault="00B617A6">
      <w:pPr>
        <w:pStyle w:val="a5"/>
      </w:pPr>
    </w:p>
    <w:p w:rsidR="00B617A6" w:rsidRDefault="00B617A6">
      <w:pPr>
        <w:pStyle w:val="a5"/>
      </w:pPr>
    </w:p>
    <w:p w:rsidR="00B617A6" w:rsidRDefault="00B617A6">
      <w:pPr>
        <w:spacing w:line="360" w:lineRule="auto"/>
        <w:jc w:val="center"/>
        <w:rPr>
          <w:b/>
          <w:sz w:val="44"/>
          <w:szCs w:val="44"/>
        </w:rPr>
      </w:pPr>
    </w:p>
    <w:p w:rsidR="00B617A6" w:rsidRDefault="00B617A6">
      <w:pPr>
        <w:spacing w:line="360" w:lineRule="auto"/>
        <w:jc w:val="center"/>
        <w:rPr>
          <w:b/>
          <w:sz w:val="44"/>
          <w:szCs w:val="44"/>
        </w:rPr>
      </w:pPr>
    </w:p>
    <w:p w:rsidR="00B617A6" w:rsidRDefault="00B617A6">
      <w:pPr>
        <w:spacing w:line="360" w:lineRule="auto"/>
        <w:jc w:val="center"/>
        <w:rPr>
          <w:b/>
          <w:sz w:val="44"/>
          <w:szCs w:val="44"/>
        </w:rPr>
      </w:pPr>
    </w:p>
    <w:p w:rsidR="00B617A6" w:rsidRDefault="00B617A6">
      <w:pPr>
        <w:spacing w:line="360" w:lineRule="auto"/>
        <w:jc w:val="center"/>
        <w:rPr>
          <w:b/>
          <w:sz w:val="44"/>
          <w:szCs w:val="44"/>
        </w:rPr>
      </w:pPr>
    </w:p>
    <w:p w:rsidR="00B617A6" w:rsidRDefault="003A5D54">
      <w:pPr>
        <w:spacing w:line="360" w:lineRule="auto"/>
        <w:jc w:val="center"/>
        <w:rPr>
          <w:b/>
          <w:sz w:val="32"/>
          <w:szCs w:val="32"/>
        </w:rPr>
      </w:pPr>
      <w:r>
        <w:rPr>
          <w:rFonts w:hint="eastAsia"/>
          <w:b/>
          <w:sz w:val="32"/>
          <w:szCs w:val="32"/>
        </w:rPr>
        <w:t xml:space="preserve"> </w:t>
      </w:r>
      <w:r>
        <w:rPr>
          <w:b/>
          <w:sz w:val="32"/>
          <w:szCs w:val="32"/>
        </w:rPr>
        <w:t xml:space="preserve"> </w:t>
      </w:r>
      <w:r>
        <w:rPr>
          <w:rFonts w:hint="eastAsia"/>
          <w:b/>
          <w:sz w:val="32"/>
          <w:szCs w:val="32"/>
        </w:rPr>
        <w:t>编制单位：大海则煤矿</w:t>
      </w:r>
      <w:r>
        <w:rPr>
          <w:b/>
          <w:sz w:val="32"/>
          <w:szCs w:val="32"/>
        </w:rPr>
        <w:t>地测科</w:t>
      </w:r>
    </w:p>
    <w:p w:rsidR="00B617A6" w:rsidRDefault="003A5D54">
      <w:pPr>
        <w:spacing w:line="360" w:lineRule="auto"/>
        <w:jc w:val="center"/>
        <w:rPr>
          <w:rFonts w:ascii="Times New Roman" w:hAnsi="Times New Roman" w:cs="Times New Roman"/>
          <w:b/>
          <w:bCs/>
          <w:kern w:val="44"/>
          <w:sz w:val="30"/>
          <w:szCs w:val="30"/>
        </w:rPr>
      </w:pPr>
      <w:r>
        <w:rPr>
          <w:rFonts w:hint="eastAsia"/>
          <w:b/>
          <w:sz w:val="32"/>
          <w:szCs w:val="32"/>
        </w:rPr>
        <w:t>编制时间：二〇二三年八月</w:t>
      </w:r>
    </w:p>
    <w:p w:rsidR="00B617A6" w:rsidRDefault="00B617A6">
      <w:pPr>
        <w:sectPr w:rsidR="00B617A6">
          <w:footerReference w:type="default" r:id="rId9"/>
          <w:pgSz w:w="12240" w:h="15840"/>
          <w:pgMar w:top="1440" w:right="1440" w:bottom="1440" w:left="1440" w:header="720" w:footer="720" w:gutter="0"/>
          <w:pgNumType w:start="1"/>
          <w:cols w:space="720"/>
          <w:docGrid w:linePitch="360"/>
        </w:sectPr>
      </w:pPr>
    </w:p>
    <w:p w:rsidR="00B617A6" w:rsidRDefault="003A5D54">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大海则煤矿</w:t>
      </w:r>
      <w:r>
        <w:rPr>
          <w:rFonts w:asciiTheme="majorEastAsia" w:eastAsiaTheme="majorEastAsia" w:hAnsiTheme="majorEastAsia" w:hint="eastAsia"/>
          <w:b/>
          <w:sz w:val="32"/>
          <w:szCs w:val="32"/>
        </w:rPr>
        <w:t>51101</w:t>
      </w:r>
      <w:r>
        <w:rPr>
          <w:rFonts w:asciiTheme="majorEastAsia" w:eastAsiaTheme="majorEastAsia" w:hAnsiTheme="majorEastAsia" w:hint="eastAsia"/>
          <w:b/>
          <w:sz w:val="32"/>
          <w:szCs w:val="32"/>
        </w:rPr>
        <w:t>工作面疏放水工程</w:t>
      </w:r>
    </w:p>
    <w:p w:rsidR="00B617A6" w:rsidRDefault="003A5D54">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施工技术要求</w:t>
      </w:r>
    </w:p>
    <w:p w:rsidR="00B617A6" w:rsidRDefault="003A5D54">
      <w:pPr>
        <w:pStyle w:val="a6"/>
        <w:numPr>
          <w:ilvl w:val="0"/>
          <w:numId w:val="1"/>
        </w:numPr>
        <w:spacing w:line="360" w:lineRule="auto"/>
        <w:rPr>
          <w:rFonts w:hAnsi="宋体" w:cs="宋体"/>
          <w:b/>
          <w:sz w:val="28"/>
          <w:szCs w:val="24"/>
        </w:rPr>
      </w:pPr>
      <w:r>
        <w:rPr>
          <w:rFonts w:hAnsi="宋体" w:cs="宋体" w:hint="eastAsia"/>
          <w:b/>
          <w:sz w:val="28"/>
          <w:szCs w:val="24"/>
        </w:rPr>
        <w:t>工程概况</w:t>
      </w:r>
    </w:p>
    <w:p w:rsidR="00B617A6" w:rsidRDefault="00874B51">
      <w:pPr>
        <w:ind w:firstLineChars="200" w:firstLine="560"/>
        <w:rPr>
          <w:rFonts w:hAnsi="宋体" w:cs="宋体"/>
        </w:rPr>
      </w:pPr>
      <w:r>
        <w:rPr>
          <w:rFonts w:hAnsi="宋体" w:cs="宋体" w:hint="eastAsia"/>
        </w:rPr>
        <w:t>根据2022年10月份陕西天地地质有限责任公司出具的《</w:t>
      </w:r>
      <w:r>
        <w:t>内蒙古神东天隆集团股份有限公司大海则煤矿二水平首采区地面物探勘探报告</w:t>
      </w:r>
      <w:r>
        <w:rPr>
          <w:rFonts w:hint="eastAsia"/>
        </w:rPr>
        <w:t>》</w:t>
      </w:r>
      <w:r w:rsidR="003A5D54">
        <w:rPr>
          <w:rFonts w:hAnsi="宋体" w:cs="宋体" w:hint="eastAsia"/>
        </w:rPr>
        <w:t>，</w:t>
      </w:r>
      <w:r w:rsidR="003A5D54">
        <w:rPr>
          <w:rFonts w:hAnsi="宋体" w:cs="宋体" w:hint="eastAsia"/>
        </w:rPr>
        <w:t>51101</w:t>
      </w:r>
      <w:r w:rsidR="003A5D54">
        <w:rPr>
          <w:rFonts w:hAnsi="宋体" w:cs="宋体" w:hint="eastAsia"/>
        </w:rPr>
        <w:t>工作面回采范围内上覆主要存在</w:t>
      </w:r>
      <w:r w:rsidR="003A5D54">
        <w:rPr>
          <w:rFonts w:hAnsi="宋体" w:cs="宋体" w:hint="eastAsia"/>
        </w:rPr>
        <w:t>3</w:t>
      </w:r>
      <w:r w:rsidR="003A5D54">
        <w:rPr>
          <w:rFonts w:hAnsi="宋体" w:cs="宋体" w:hint="eastAsia"/>
          <w:vertAlign w:val="superscript"/>
        </w:rPr>
        <w:t>-1</w:t>
      </w:r>
      <w:r w:rsidR="003A5D54">
        <w:rPr>
          <w:rFonts w:hAnsi="宋体" w:cs="宋体" w:hint="eastAsia"/>
        </w:rPr>
        <w:t>煤采空区积水和</w:t>
      </w:r>
      <w:r w:rsidR="003A5D54">
        <w:rPr>
          <w:rFonts w:hAnsi="宋体" w:cs="宋体" w:hint="eastAsia"/>
        </w:rPr>
        <w:t>3</w:t>
      </w:r>
      <w:r w:rsidR="003A5D54">
        <w:rPr>
          <w:rFonts w:hAnsi="宋体" w:cs="宋体" w:hint="eastAsia"/>
          <w:vertAlign w:val="superscript"/>
        </w:rPr>
        <w:t>-1</w:t>
      </w:r>
      <w:proofErr w:type="gramStart"/>
      <w:r w:rsidR="003A5D54">
        <w:rPr>
          <w:rFonts w:hAnsi="宋体" w:cs="宋体" w:hint="eastAsia"/>
        </w:rPr>
        <w:t>煤火烧区富</w:t>
      </w:r>
      <w:proofErr w:type="gramEnd"/>
      <w:r w:rsidR="003A5D54">
        <w:rPr>
          <w:rFonts w:hAnsi="宋体" w:cs="宋体" w:hint="eastAsia"/>
        </w:rPr>
        <w:t>水区。为了确保工作面回采安全，将对</w:t>
      </w:r>
      <w:r w:rsidR="003A5D54">
        <w:rPr>
          <w:rFonts w:hAnsi="宋体" w:cs="宋体" w:hint="eastAsia"/>
        </w:rPr>
        <w:t>51101</w:t>
      </w:r>
      <w:r w:rsidR="003A5D54">
        <w:rPr>
          <w:rFonts w:hAnsi="宋体" w:cs="宋体" w:hint="eastAsia"/>
        </w:rPr>
        <w:t>工作面上覆的</w:t>
      </w:r>
      <w:r w:rsidR="003A5D54">
        <w:rPr>
          <w:rFonts w:hAnsi="宋体" w:cs="宋体" w:hint="eastAsia"/>
        </w:rPr>
        <w:t>3</w:t>
      </w:r>
      <w:r w:rsidR="003A5D54">
        <w:rPr>
          <w:rFonts w:hAnsi="宋体" w:cs="宋体" w:hint="eastAsia"/>
          <w:vertAlign w:val="superscript"/>
        </w:rPr>
        <w:t>-1</w:t>
      </w:r>
      <w:r w:rsidR="003A5D54">
        <w:rPr>
          <w:rFonts w:hAnsi="宋体" w:cs="宋体" w:hint="eastAsia"/>
        </w:rPr>
        <w:t>煤采空区积水和</w:t>
      </w:r>
      <w:r w:rsidR="003A5D54">
        <w:rPr>
          <w:rFonts w:hAnsi="宋体" w:cs="宋体" w:hint="eastAsia"/>
        </w:rPr>
        <w:t>3</w:t>
      </w:r>
      <w:r w:rsidR="003A5D54">
        <w:rPr>
          <w:rFonts w:hAnsi="宋体" w:cs="宋体" w:hint="eastAsia"/>
          <w:vertAlign w:val="superscript"/>
        </w:rPr>
        <w:t>-1</w:t>
      </w:r>
      <w:proofErr w:type="gramStart"/>
      <w:r w:rsidR="003A5D54">
        <w:rPr>
          <w:rFonts w:hAnsi="宋体" w:cs="宋体" w:hint="eastAsia"/>
        </w:rPr>
        <w:t>煤火烧区富</w:t>
      </w:r>
      <w:proofErr w:type="gramEnd"/>
      <w:r w:rsidR="003A5D54">
        <w:rPr>
          <w:rFonts w:hAnsi="宋体" w:cs="宋体" w:hint="eastAsia"/>
        </w:rPr>
        <w:t>水进行验证和疏放。</w:t>
      </w:r>
    </w:p>
    <w:p w:rsidR="00B617A6" w:rsidRDefault="003A5D54">
      <w:pPr>
        <w:pStyle w:val="a0"/>
        <w:ind w:firstLine="560"/>
        <w:rPr>
          <w:rFonts w:hAnsi="宋体" w:cs="宋体"/>
        </w:rPr>
      </w:pPr>
      <w:r>
        <w:rPr>
          <w:rFonts w:hAnsi="宋体" w:cs="宋体" w:hint="eastAsia"/>
        </w:rPr>
        <w:t>3</w:t>
      </w:r>
      <w:r>
        <w:rPr>
          <w:rFonts w:hAnsi="宋体" w:cs="宋体" w:hint="eastAsia"/>
          <w:vertAlign w:val="superscript"/>
        </w:rPr>
        <w:t>-1</w:t>
      </w:r>
      <w:r>
        <w:rPr>
          <w:rFonts w:hAnsi="宋体" w:cs="宋体" w:hint="eastAsia"/>
        </w:rPr>
        <w:t>煤层采空区类型为综合机械化采空区和房柱式采空区，</w:t>
      </w:r>
      <w:proofErr w:type="gramStart"/>
      <w:r>
        <w:rPr>
          <w:rFonts w:hAnsi="宋体" w:cs="宋体" w:hint="eastAsia"/>
        </w:rPr>
        <w:t>首采工作面</w:t>
      </w:r>
      <w:proofErr w:type="gramEnd"/>
      <w:r>
        <w:rPr>
          <w:rFonts w:hAnsi="宋体" w:cs="宋体" w:hint="eastAsia"/>
        </w:rPr>
        <w:t>顶板标高范围为</w:t>
      </w:r>
      <w:r>
        <w:rPr>
          <w:rFonts w:hAnsi="宋体" w:cs="宋体" w:hint="eastAsia"/>
        </w:rPr>
        <w:t>1022-1031m</w:t>
      </w:r>
      <w:r>
        <w:rPr>
          <w:rFonts w:hAnsi="宋体" w:cs="宋体" w:hint="eastAsia"/>
        </w:rPr>
        <w:t>，对应</w:t>
      </w:r>
      <w:r>
        <w:rPr>
          <w:rFonts w:hAnsi="宋体" w:cs="宋体" w:hint="eastAsia"/>
        </w:rPr>
        <w:t>3</w:t>
      </w:r>
      <w:r>
        <w:rPr>
          <w:rFonts w:hAnsi="宋体" w:cs="宋体" w:hint="eastAsia"/>
          <w:vertAlign w:val="superscript"/>
        </w:rPr>
        <w:t>-1</w:t>
      </w:r>
      <w:r>
        <w:rPr>
          <w:rFonts w:hAnsi="宋体" w:cs="宋体" w:hint="eastAsia"/>
        </w:rPr>
        <w:t>煤采空区和火烧区富水区底板标高范围为</w:t>
      </w:r>
      <w:r>
        <w:rPr>
          <w:rFonts w:hAnsi="宋体" w:cs="宋体" w:hint="eastAsia"/>
        </w:rPr>
        <w:t>1129-1140m</w:t>
      </w:r>
      <w:r>
        <w:rPr>
          <w:rFonts w:hAnsi="宋体" w:cs="宋体" w:hint="eastAsia"/>
        </w:rPr>
        <w:t>。</w:t>
      </w:r>
    </w:p>
    <w:p w:rsidR="00B617A6" w:rsidRDefault="003A5D54">
      <w:pPr>
        <w:pStyle w:val="a0"/>
        <w:ind w:firstLine="560"/>
        <w:rPr>
          <w:rFonts w:hAnsi="宋体" w:cs="宋体"/>
        </w:rPr>
      </w:pPr>
      <w:r>
        <w:rPr>
          <w:rFonts w:hAnsi="宋体" w:cs="宋体" w:hint="eastAsia"/>
        </w:rPr>
        <w:t>5</w:t>
      </w:r>
      <w:r>
        <w:rPr>
          <w:rFonts w:hAnsi="宋体" w:cs="宋体" w:hint="eastAsia"/>
          <w:vertAlign w:val="superscript"/>
        </w:rPr>
        <w:t>-1</w:t>
      </w:r>
      <w:r>
        <w:rPr>
          <w:rFonts w:hAnsi="宋体" w:cs="宋体" w:hint="eastAsia"/>
        </w:rPr>
        <w:t>煤层至</w:t>
      </w:r>
      <w:r>
        <w:rPr>
          <w:rFonts w:hAnsi="宋体" w:cs="宋体" w:hint="eastAsia"/>
        </w:rPr>
        <w:t>3</w:t>
      </w:r>
      <w:r>
        <w:rPr>
          <w:rFonts w:hAnsi="宋体" w:cs="宋体" w:hint="eastAsia"/>
          <w:vertAlign w:val="superscript"/>
        </w:rPr>
        <w:t>-1</w:t>
      </w:r>
      <w:r>
        <w:rPr>
          <w:rFonts w:hAnsi="宋体" w:cs="宋体" w:hint="eastAsia"/>
        </w:rPr>
        <w:t>煤层岩性以粉砂岩为主，次为细</w:t>
      </w:r>
      <w:r>
        <w:rPr>
          <w:rFonts w:hAnsi="宋体" w:cs="宋体" w:hint="eastAsia"/>
        </w:rPr>
        <w:t>粒</w:t>
      </w:r>
      <w:r>
        <w:rPr>
          <w:rFonts w:hAnsi="宋体" w:cs="宋体" w:hint="eastAsia"/>
        </w:rPr>
        <w:t>砂岩及中</w:t>
      </w:r>
      <w:r>
        <w:rPr>
          <w:rFonts w:hAnsi="宋体" w:cs="宋体" w:hint="eastAsia"/>
        </w:rPr>
        <w:t>粒</w:t>
      </w:r>
      <w:r>
        <w:rPr>
          <w:rFonts w:hAnsi="宋体" w:cs="宋体" w:hint="eastAsia"/>
        </w:rPr>
        <w:t>砂岩，岩石普氏硬度系数</w:t>
      </w:r>
      <w:r>
        <w:rPr>
          <w:rFonts w:hAnsi="宋体" w:cs="宋体" w:hint="eastAsia"/>
        </w:rPr>
        <w:t>f=1-6</w:t>
      </w:r>
      <w:r>
        <w:rPr>
          <w:rFonts w:hAnsi="宋体" w:cs="宋体" w:hint="eastAsia"/>
        </w:rPr>
        <w:t>。</w:t>
      </w:r>
    </w:p>
    <w:p w:rsidR="00B617A6" w:rsidRDefault="003A5D54">
      <w:pPr>
        <w:pStyle w:val="a0"/>
        <w:ind w:firstLine="560"/>
        <w:rPr>
          <w:rFonts w:hAnsi="宋体" w:cs="宋体"/>
        </w:rPr>
      </w:pPr>
      <w:r>
        <w:rPr>
          <w:rFonts w:hAnsi="宋体" w:cs="宋体" w:hint="eastAsia"/>
        </w:rPr>
        <w:t>设计疏放水钻孔共计</w:t>
      </w:r>
      <w:r>
        <w:rPr>
          <w:rFonts w:hAnsi="宋体" w:cs="宋体" w:hint="eastAsia"/>
        </w:rPr>
        <w:t>1</w:t>
      </w:r>
      <w:r>
        <w:rPr>
          <w:rFonts w:hAnsi="宋体" w:cs="宋体"/>
        </w:rPr>
        <w:t>7</w:t>
      </w:r>
      <w:r>
        <w:rPr>
          <w:rFonts w:hAnsi="宋体" w:cs="宋体" w:hint="eastAsia"/>
        </w:rPr>
        <w:t>个，钻孔长度共计</w:t>
      </w:r>
      <w:r>
        <w:rPr>
          <w:rFonts w:hAnsi="宋体" w:cs="宋体" w:hint="eastAsia"/>
        </w:rPr>
        <w:t>2</w:t>
      </w:r>
      <w:r>
        <w:rPr>
          <w:rFonts w:hAnsi="宋体" w:cs="宋体"/>
        </w:rPr>
        <w:t>865.2</w:t>
      </w:r>
      <w:r>
        <w:rPr>
          <w:rFonts w:hAnsi="宋体" w:cs="宋体" w:hint="eastAsia"/>
        </w:rPr>
        <w:t>米。</w:t>
      </w:r>
    </w:p>
    <w:p w:rsidR="00B617A6" w:rsidRDefault="003A5D54">
      <w:pPr>
        <w:pStyle w:val="a6"/>
        <w:numPr>
          <w:ilvl w:val="0"/>
          <w:numId w:val="1"/>
        </w:numPr>
        <w:spacing w:line="360" w:lineRule="auto"/>
        <w:rPr>
          <w:rFonts w:hAnsi="宋体" w:cs="宋体"/>
          <w:b/>
          <w:sz w:val="28"/>
          <w:szCs w:val="24"/>
        </w:rPr>
      </w:pPr>
      <w:r>
        <w:rPr>
          <w:rFonts w:hAnsi="宋体" w:cs="宋体" w:hint="eastAsia"/>
          <w:b/>
          <w:sz w:val="28"/>
          <w:szCs w:val="24"/>
        </w:rPr>
        <w:t>51101</w:t>
      </w:r>
      <w:r>
        <w:rPr>
          <w:rFonts w:hAnsi="宋体" w:cs="宋体" w:hint="eastAsia"/>
          <w:b/>
          <w:sz w:val="28"/>
          <w:szCs w:val="24"/>
        </w:rPr>
        <w:t>工作面</w:t>
      </w:r>
      <w:r>
        <w:rPr>
          <w:rFonts w:hAnsi="宋体" w:cs="宋体" w:hint="eastAsia"/>
          <w:b/>
          <w:sz w:val="28"/>
          <w:szCs w:val="24"/>
        </w:rPr>
        <w:t>概况</w:t>
      </w:r>
    </w:p>
    <w:p w:rsidR="00B617A6" w:rsidRDefault="009D03A8">
      <w:pPr>
        <w:pStyle w:val="a0"/>
        <w:ind w:firstLine="560"/>
      </w:pPr>
      <w:r>
        <w:rPr>
          <w:rFonts w:hAnsi="宋体" w:cs="宋体" w:hint="eastAsia"/>
        </w:rPr>
        <w:t>5</w:t>
      </w:r>
      <w:r>
        <w:rPr>
          <w:rFonts w:hAnsi="宋体" w:cs="宋体"/>
        </w:rPr>
        <w:t>1101</w:t>
      </w:r>
      <w:r w:rsidR="003A5D54">
        <w:rPr>
          <w:rFonts w:hAnsi="宋体" w:cs="宋体" w:hint="eastAsia"/>
        </w:rPr>
        <w:t>工作面</w:t>
      </w:r>
      <w:r>
        <w:rPr>
          <w:rFonts w:hAnsi="宋体" w:cs="宋体" w:hint="eastAsia"/>
        </w:rPr>
        <w:t>范围内及周边存在的</w:t>
      </w:r>
      <w:r w:rsidR="003A5D54">
        <w:rPr>
          <w:rFonts w:hAnsi="宋体" w:cs="宋体" w:hint="eastAsia"/>
        </w:rPr>
        <w:t>应</w:t>
      </w:r>
      <w:r w:rsidR="003A5D54">
        <w:rPr>
          <w:rFonts w:hAnsi="宋体" w:cs="宋体" w:hint="eastAsia"/>
        </w:rPr>
        <w:t>3</w:t>
      </w:r>
      <w:r w:rsidR="003A5D54">
        <w:rPr>
          <w:rFonts w:hAnsi="宋体" w:cs="宋体" w:hint="eastAsia"/>
          <w:vertAlign w:val="superscript"/>
        </w:rPr>
        <w:t>-1</w:t>
      </w:r>
      <w:r w:rsidR="003A5D54">
        <w:rPr>
          <w:rFonts w:hAnsi="宋体" w:cs="宋体" w:hint="eastAsia"/>
        </w:rPr>
        <w:t>煤采空疑似积水区</w:t>
      </w:r>
      <w:r>
        <w:rPr>
          <w:rFonts w:hAnsi="宋体" w:cs="宋体"/>
        </w:rPr>
        <w:t>4</w:t>
      </w:r>
      <w:r w:rsidR="003A5D54">
        <w:rPr>
          <w:rFonts w:hAnsi="宋体" w:cs="宋体" w:hint="eastAsia"/>
        </w:rPr>
        <w:t>处（</w:t>
      </w:r>
      <w:r>
        <w:rPr>
          <w:rFonts w:hAnsi="宋体" w:cs="宋体" w:hint="eastAsia"/>
        </w:rPr>
        <w:t>J</w:t>
      </w:r>
      <w:r>
        <w:rPr>
          <w:rFonts w:hAnsi="宋体" w:cs="宋体"/>
        </w:rPr>
        <w:t>S3-1</w:t>
      </w:r>
      <w:r>
        <w:rPr>
          <w:rFonts w:hAnsi="宋体" w:cs="宋体" w:hint="eastAsia"/>
        </w:rPr>
        <w:t>、</w:t>
      </w:r>
      <w:r w:rsidR="003A5D54">
        <w:rPr>
          <w:rFonts w:hAnsi="宋体" w:cs="宋体" w:hint="eastAsia"/>
        </w:rPr>
        <w:t>JS3-2</w:t>
      </w:r>
      <w:r w:rsidR="003A5D54">
        <w:rPr>
          <w:rFonts w:hAnsi="宋体" w:cs="宋体" w:hint="eastAsia"/>
        </w:rPr>
        <w:t>、</w:t>
      </w:r>
      <w:r w:rsidR="003A5D54">
        <w:rPr>
          <w:rFonts w:hAnsi="宋体" w:cs="宋体" w:hint="eastAsia"/>
        </w:rPr>
        <w:t>JS3-3</w:t>
      </w:r>
      <w:r w:rsidR="003A5D54">
        <w:rPr>
          <w:rFonts w:hAnsi="宋体" w:cs="宋体" w:hint="eastAsia"/>
        </w:rPr>
        <w:t>、</w:t>
      </w:r>
      <w:r w:rsidR="003A5D54">
        <w:rPr>
          <w:rFonts w:hAnsi="宋体" w:cs="宋体" w:hint="eastAsia"/>
        </w:rPr>
        <w:t>JS3-7</w:t>
      </w:r>
      <w:r w:rsidR="003A5D54">
        <w:rPr>
          <w:rFonts w:hAnsi="宋体" w:cs="宋体" w:hint="eastAsia"/>
        </w:rPr>
        <w:t>），</w:t>
      </w:r>
      <w:r w:rsidR="003A5D54">
        <w:rPr>
          <w:rFonts w:hAnsi="宋体" w:cs="宋体" w:hint="eastAsia"/>
        </w:rPr>
        <w:t>3</w:t>
      </w:r>
      <w:r w:rsidR="003A5D54">
        <w:rPr>
          <w:rFonts w:hAnsi="宋体" w:cs="宋体" w:hint="eastAsia"/>
          <w:vertAlign w:val="superscript"/>
        </w:rPr>
        <w:t>-1</w:t>
      </w:r>
      <w:r w:rsidR="003A5D54">
        <w:rPr>
          <w:rFonts w:hAnsi="宋体" w:cs="宋体" w:hint="eastAsia"/>
        </w:rPr>
        <w:t>煤火</w:t>
      </w:r>
      <w:proofErr w:type="gramStart"/>
      <w:r w:rsidR="003A5D54">
        <w:rPr>
          <w:rFonts w:hAnsi="宋体" w:cs="宋体" w:hint="eastAsia"/>
        </w:rPr>
        <w:t>烧区疑似</w:t>
      </w:r>
      <w:proofErr w:type="gramEnd"/>
      <w:r w:rsidR="003A5D54">
        <w:rPr>
          <w:rFonts w:hAnsi="宋体" w:cs="宋体" w:hint="eastAsia"/>
        </w:rPr>
        <w:t>富水区</w:t>
      </w:r>
      <w:r w:rsidR="003A5D54">
        <w:rPr>
          <w:rFonts w:hAnsi="宋体" w:cs="宋体" w:hint="eastAsia"/>
        </w:rPr>
        <w:t>2</w:t>
      </w:r>
      <w:r w:rsidR="003A5D54">
        <w:rPr>
          <w:rFonts w:hAnsi="宋体" w:cs="宋体" w:hint="eastAsia"/>
        </w:rPr>
        <w:t>处（</w:t>
      </w:r>
      <w:r w:rsidR="003A5D54">
        <w:rPr>
          <w:rFonts w:hAnsi="宋体" w:cs="宋体" w:hint="eastAsia"/>
        </w:rPr>
        <w:t>FS3-1</w:t>
      </w:r>
      <w:r w:rsidR="003A5D54">
        <w:rPr>
          <w:rFonts w:hAnsi="宋体" w:cs="宋体" w:hint="eastAsia"/>
        </w:rPr>
        <w:t>、</w:t>
      </w:r>
      <w:r w:rsidR="003A5D54">
        <w:rPr>
          <w:rFonts w:hAnsi="宋体" w:cs="宋体" w:hint="eastAsia"/>
        </w:rPr>
        <w:t>FS3-3</w:t>
      </w:r>
      <w:r>
        <w:rPr>
          <w:rFonts w:hAnsi="宋体" w:cs="宋体" w:hint="eastAsia"/>
        </w:rPr>
        <w:t>），</w:t>
      </w:r>
      <w:r w:rsidR="003A5D54">
        <w:rPr>
          <w:rFonts w:hAnsi="宋体" w:cs="宋体" w:hint="eastAsia"/>
        </w:rPr>
        <w:t>具体积水情况详见图</w:t>
      </w:r>
      <w:r w:rsidR="003A5D54">
        <w:rPr>
          <w:rFonts w:hAnsi="宋体" w:cs="宋体" w:hint="eastAsia"/>
        </w:rPr>
        <w:t>2-1</w:t>
      </w:r>
      <w:r w:rsidR="003A5D54">
        <w:rPr>
          <w:rFonts w:hAnsi="宋体" w:cs="宋体" w:hint="eastAsia"/>
        </w:rPr>
        <w:t>。</w:t>
      </w:r>
    </w:p>
    <w:p w:rsidR="00B617A6" w:rsidRDefault="00B617A6">
      <w:pPr>
        <w:ind w:firstLine="482"/>
        <w:outlineLvl w:val="4"/>
        <w:rPr>
          <w:b/>
          <w:color w:val="FF0000"/>
        </w:rPr>
      </w:pPr>
    </w:p>
    <w:p w:rsidR="00B617A6" w:rsidRDefault="003A5D54">
      <w:pPr>
        <w:adjustRightInd w:val="0"/>
        <w:snapToGrid w:val="0"/>
        <w:jc w:val="center"/>
      </w:pPr>
      <w:r>
        <w:rPr>
          <w:noProof/>
        </w:rPr>
        <w:lastRenderedPageBreak/>
        <w:drawing>
          <wp:inline distT="0" distB="0" distL="0" distR="0">
            <wp:extent cx="4972050" cy="6896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972050" cy="6896100"/>
                    </a:xfrm>
                    <a:prstGeom prst="rect">
                      <a:avLst/>
                    </a:prstGeom>
                  </pic:spPr>
                </pic:pic>
              </a:graphicData>
            </a:graphic>
          </wp:inline>
        </w:drawing>
      </w:r>
    </w:p>
    <w:p w:rsidR="00B617A6" w:rsidRDefault="003A5D54">
      <w:pPr>
        <w:adjustRightInd w:val="0"/>
        <w:snapToGrid w:val="0"/>
        <w:jc w:val="center"/>
        <w:rPr>
          <w:rFonts w:hAnsi="宋体"/>
          <w:sz w:val="21"/>
          <w:szCs w:val="21"/>
        </w:rPr>
      </w:pPr>
      <w:r>
        <w:rPr>
          <w:rFonts w:hAnsi="宋体" w:hint="eastAsia"/>
          <w:b/>
          <w:bCs/>
          <w:sz w:val="21"/>
          <w:szCs w:val="21"/>
        </w:rPr>
        <w:t>图</w:t>
      </w:r>
      <w:r>
        <w:rPr>
          <w:rFonts w:hAnsi="宋体" w:hint="eastAsia"/>
          <w:b/>
          <w:bCs/>
          <w:sz w:val="21"/>
          <w:szCs w:val="21"/>
        </w:rPr>
        <w:t>2-1</w:t>
      </w:r>
      <w:r>
        <w:rPr>
          <w:rFonts w:hAnsi="宋体" w:hint="eastAsia"/>
          <w:b/>
          <w:bCs/>
          <w:sz w:val="21"/>
          <w:szCs w:val="21"/>
        </w:rPr>
        <w:t xml:space="preserve">　首采区物探综合成果示意图</w:t>
      </w:r>
    </w:p>
    <w:p w:rsidR="00B617A6" w:rsidRDefault="003A5D54">
      <w:pPr>
        <w:pStyle w:val="a6"/>
        <w:numPr>
          <w:ilvl w:val="0"/>
          <w:numId w:val="1"/>
        </w:numPr>
        <w:spacing w:line="360" w:lineRule="auto"/>
        <w:rPr>
          <w:rFonts w:hAnsi="宋体" w:cs="宋体"/>
          <w:b/>
          <w:sz w:val="28"/>
          <w:szCs w:val="24"/>
        </w:rPr>
      </w:pPr>
      <w:r>
        <w:rPr>
          <w:rFonts w:hAnsi="宋体" w:cs="宋体" w:hint="eastAsia"/>
          <w:b/>
          <w:sz w:val="28"/>
          <w:szCs w:val="24"/>
        </w:rPr>
        <w:t>目的和任务</w:t>
      </w:r>
    </w:p>
    <w:p w:rsidR="00B617A6" w:rsidRDefault="003A5D54">
      <w:pPr>
        <w:ind w:firstLineChars="200" w:firstLine="560"/>
        <w:rPr>
          <w:rFonts w:hAnsi="宋体" w:cs="宋体"/>
        </w:rPr>
      </w:pPr>
      <w:r>
        <w:rPr>
          <w:rFonts w:hAnsi="宋体" w:cs="宋体" w:hint="eastAsia"/>
        </w:rPr>
        <w:t>为严格执行“预测预报、有</w:t>
      </w:r>
      <w:proofErr w:type="gramStart"/>
      <w:r>
        <w:rPr>
          <w:rFonts w:hAnsi="宋体" w:cs="宋体" w:hint="eastAsia"/>
        </w:rPr>
        <w:t>疑</w:t>
      </w:r>
      <w:proofErr w:type="gramEnd"/>
      <w:r>
        <w:rPr>
          <w:rFonts w:hAnsi="宋体" w:cs="宋体" w:hint="eastAsia"/>
        </w:rPr>
        <w:t>必探、先探后掘、先治后采”原则，确保工作面的安全回采，消除</w:t>
      </w:r>
      <w:r>
        <w:rPr>
          <w:rFonts w:hAnsi="宋体" w:cs="宋体" w:hint="eastAsia"/>
        </w:rPr>
        <w:t>51101</w:t>
      </w:r>
      <w:r>
        <w:rPr>
          <w:rFonts w:hAnsi="宋体" w:cs="宋体" w:hint="eastAsia"/>
        </w:rPr>
        <w:t>工作面顶板水害威胁，需通过井下钻探对</w:t>
      </w:r>
      <w:r>
        <w:rPr>
          <w:rFonts w:hAnsi="宋体" w:cs="宋体" w:hint="eastAsia"/>
        </w:rPr>
        <w:t>51101</w:t>
      </w:r>
      <w:r>
        <w:rPr>
          <w:rFonts w:hAnsi="宋体" w:cs="宋体" w:hint="eastAsia"/>
        </w:rPr>
        <w:t>工作面上覆范围内采空区积水和火烧区富水区积水</w:t>
      </w:r>
      <w:r>
        <w:rPr>
          <w:rFonts w:hAnsi="宋体" w:cs="宋体" w:hint="eastAsia"/>
        </w:rPr>
        <w:lastRenderedPageBreak/>
        <w:t>进行验证和疏放，目的任务如下：</w:t>
      </w:r>
    </w:p>
    <w:p w:rsidR="00B617A6" w:rsidRDefault="003A5D54">
      <w:pPr>
        <w:ind w:firstLineChars="200" w:firstLine="560"/>
        <w:rPr>
          <w:rFonts w:hAnsi="宋体" w:cs="宋体"/>
        </w:rPr>
      </w:pPr>
      <w:r>
        <w:rPr>
          <w:rFonts w:hAnsi="宋体" w:cs="宋体" w:hint="eastAsia"/>
        </w:rPr>
        <w:t>1.</w:t>
      </w:r>
      <w:r>
        <w:rPr>
          <w:rFonts w:hAnsi="宋体" w:cs="宋体" w:hint="eastAsia"/>
        </w:rPr>
        <w:t>项目目的</w:t>
      </w:r>
    </w:p>
    <w:p w:rsidR="00B617A6" w:rsidRDefault="003A5D54">
      <w:pPr>
        <w:ind w:firstLineChars="200" w:firstLine="560"/>
        <w:rPr>
          <w:rFonts w:hAnsi="宋体" w:cs="宋体"/>
        </w:rPr>
      </w:pPr>
      <w:r>
        <w:rPr>
          <w:rFonts w:hAnsi="宋体" w:cs="宋体" w:hint="eastAsia"/>
        </w:rPr>
        <w:t>（</w:t>
      </w:r>
      <w:r>
        <w:rPr>
          <w:rFonts w:hAnsi="宋体" w:cs="宋体" w:hint="eastAsia"/>
        </w:rPr>
        <w:t>1</w:t>
      </w:r>
      <w:r>
        <w:rPr>
          <w:rFonts w:hAnsi="宋体" w:cs="宋体" w:hint="eastAsia"/>
        </w:rPr>
        <w:t>）优化设计经矿方审核通过后，施工疏放水钻孔，对积水区进行疏放，消除</w:t>
      </w:r>
      <w:r>
        <w:rPr>
          <w:rFonts w:hAnsi="宋体" w:cs="宋体" w:hint="eastAsia"/>
        </w:rPr>
        <w:t>51101</w:t>
      </w:r>
      <w:r>
        <w:rPr>
          <w:rFonts w:hAnsi="宋体" w:cs="宋体" w:hint="eastAsia"/>
        </w:rPr>
        <w:t>工作面顶板水害威胁，确保工作面的安全回采。</w:t>
      </w:r>
    </w:p>
    <w:p w:rsidR="00B617A6" w:rsidRDefault="003A5D54">
      <w:pPr>
        <w:ind w:firstLineChars="200" w:firstLine="560"/>
        <w:rPr>
          <w:rFonts w:hAnsi="宋体" w:cs="宋体"/>
        </w:rPr>
      </w:pPr>
      <w:r>
        <w:rPr>
          <w:rFonts w:hAnsi="宋体" w:cs="宋体" w:hint="eastAsia"/>
        </w:rPr>
        <w:t>（</w:t>
      </w:r>
      <w:r>
        <w:rPr>
          <w:rFonts w:hAnsi="宋体" w:cs="宋体" w:hint="eastAsia"/>
        </w:rPr>
        <w:t>2</w:t>
      </w:r>
      <w:r>
        <w:rPr>
          <w:rFonts w:hAnsi="宋体" w:cs="宋体" w:hint="eastAsia"/>
        </w:rPr>
        <w:t>）对水量、水压等参数进行观测，为工作面顶板水害防治安全性评价提供依据。</w:t>
      </w:r>
    </w:p>
    <w:p w:rsidR="00B617A6" w:rsidRDefault="003A5D54">
      <w:pPr>
        <w:ind w:firstLineChars="200" w:firstLine="560"/>
        <w:rPr>
          <w:rFonts w:hAnsi="宋体" w:cs="宋体"/>
        </w:rPr>
      </w:pPr>
      <w:r>
        <w:rPr>
          <w:rFonts w:hAnsi="宋体" w:cs="宋体" w:hint="eastAsia"/>
        </w:rPr>
        <w:t>2.</w:t>
      </w:r>
      <w:r>
        <w:rPr>
          <w:rFonts w:hAnsi="宋体" w:cs="宋体" w:hint="eastAsia"/>
        </w:rPr>
        <w:t>施工任务</w:t>
      </w:r>
    </w:p>
    <w:p w:rsidR="00B617A6" w:rsidRDefault="003A5D54">
      <w:pPr>
        <w:ind w:firstLineChars="200" w:firstLine="560"/>
        <w:rPr>
          <w:rFonts w:hAnsi="宋体" w:cs="宋体"/>
        </w:rPr>
      </w:pPr>
      <w:r>
        <w:rPr>
          <w:rFonts w:hAnsi="宋体" w:cs="宋体" w:hint="eastAsia"/>
        </w:rPr>
        <w:t>（</w:t>
      </w:r>
      <w:r>
        <w:rPr>
          <w:rFonts w:hAnsi="宋体" w:cs="宋体" w:hint="eastAsia"/>
        </w:rPr>
        <w:t>1</w:t>
      </w:r>
      <w:r>
        <w:rPr>
          <w:rFonts w:hAnsi="宋体" w:cs="宋体" w:hint="eastAsia"/>
        </w:rPr>
        <w:t>）根据已有地质资料，优化探放水设计，优化设计经矿方审核通过后方可</w:t>
      </w:r>
      <w:r>
        <w:rPr>
          <w:rFonts w:hAnsi="宋体" w:cs="宋体" w:hint="eastAsia"/>
        </w:rPr>
        <w:t>实施。</w:t>
      </w:r>
      <w:bookmarkStart w:id="0" w:name="_GoBack"/>
      <w:bookmarkEnd w:id="0"/>
    </w:p>
    <w:p w:rsidR="00B617A6" w:rsidRDefault="003A5D54">
      <w:pPr>
        <w:ind w:firstLineChars="200" w:firstLine="560"/>
        <w:rPr>
          <w:rFonts w:hAnsi="宋体" w:cs="宋体"/>
        </w:rPr>
      </w:pPr>
      <w:r>
        <w:rPr>
          <w:rFonts w:hAnsi="宋体" w:cs="宋体" w:hint="eastAsia"/>
        </w:rPr>
        <w:t>（</w:t>
      </w:r>
      <w:r>
        <w:rPr>
          <w:rFonts w:hAnsi="宋体" w:cs="宋体" w:hint="eastAsia"/>
        </w:rPr>
        <w:t>2</w:t>
      </w:r>
      <w:r>
        <w:rPr>
          <w:rFonts w:hAnsi="宋体" w:cs="宋体" w:hint="eastAsia"/>
        </w:rPr>
        <w:t>）完成</w:t>
      </w:r>
      <w:r>
        <w:rPr>
          <w:rFonts w:hAnsi="宋体" w:cs="宋体" w:hint="eastAsia"/>
        </w:rPr>
        <w:t>51101</w:t>
      </w:r>
      <w:r>
        <w:rPr>
          <w:rFonts w:hAnsi="宋体" w:cs="宋体" w:hint="eastAsia"/>
        </w:rPr>
        <w:t>工作面顺槽内疏放水钻孔施工，开孔层位为巷道顶板，</w:t>
      </w:r>
      <w:proofErr w:type="gramStart"/>
      <w:r>
        <w:rPr>
          <w:rFonts w:hAnsi="宋体" w:cs="宋体" w:hint="eastAsia"/>
        </w:rPr>
        <w:t>终孔层位</w:t>
      </w:r>
      <w:proofErr w:type="gramEnd"/>
      <w:r>
        <w:rPr>
          <w:rFonts w:hAnsi="宋体" w:cs="宋体" w:hint="eastAsia"/>
        </w:rPr>
        <w:t>为</w:t>
      </w:r>
      <w:r>
        <w:rPr>
          <w:rFonts w:hAnsi="宋体" w:cs="宋体" w:hint="eastAsia"/>
        </w:rPr>
        <w:t>3</w:t>
      </w:r>
      <w:r>
        <w:rPr>
          <w:rFonts w:hAnsi="宋体" w:cs="宋体" w:hint="eastAsia"/>
          <w:vertAlign w:val="superscript"/>
        </w:rPr>
        <w:t>-1</w:t>
      </w:r>
      <w:r>
        <w:rPr>
          <w:rFonts w:hAnsi="宋体" w:cs="宋体" w:hint="eastAsia"/>
        </w:rPr>
        <w:t>煤层采空区或火烧区。</w:t>
      </w:r>
    </w:p>
    <w:p w:rsidR="00B617A6" w:rsidRDefault="003A5D54">
      <w:pPr>
        <w:ind w:firstLineChars="200" w:firstLine="560"/>
        <w:rPr>
          <w:rFonts w:hAnsi="宋体" w:cs="宋体"/>
        </w:rPr>
      </w:pPr>
      <w:r>
        <w:rPr>
          <w:rFonts w:hAnsi="宋体" w:cs="宋体" w:hint="eastAsia"/>
        </w:rPr>
        <w:t>（</w:t>
      </w:r>
      <w:r>
        <w:rPr>
          <w:rFonts w:hAnsi="宋体" w:cs="宋体" w:hint="eastAsia"/>
        </w:rPr>
        <w:t>3</w:t>
      </w:r>
      <w:r>
        <w:rPr>
          <w:rFonts w:hAnsi="宋体" w:cs="宋体" w:hint="eastAsia"/>
        </w:rPr>
        <w:t>）提交《</w:t>
      </w:r>
      <w:r>
        <w:rPr>
          <w:rFonts w:hAnsi="宋体" w:cs="宋体" w:hint="eastAsia"/>
        </w:rPr>
        <w:t>51101</w:t>
      </w:r>
      <w:r>
        <w:rPr>
          <w:rFonts w:hAnsi="宋体" w:cs="宋体" w:hint="eastAsia"/>
        </w:rPr>
        <w:t>工作面疏放水总结报告》，疏放</w:t>
      </w:r>
      <w:proofErr w:type="gramStart"/>
      <w:r>
        <w:rPr>
          <w:rFonts w:hAnsi="宋体" w:cs="宋体" w:hint="eastAsia"/>
        </w:rPr>
        <w:t>水过程</w:t>
      </w:r>
      <w:proofErr w:type="gramEnd"/>
      <w:r>
        <w:rPr>
          <w:rFonts w:hAnsi="宋体" w:cs="宋体" w:hint="eastAsia"/>
        </w:rPr>
        <w:t>中，应当详细记录放水量、水压动态变化。放水结束后，对比放水量与预计积水量，对放水效果进行验证，确保疏干放净。</w:t>
      </w:r>
    </w:p>
    <w:p w:rsidR="00B617A6" w:rsidRDefault="003A5D54">
      <w:pPr>
        <w:pStyle w:val="a0"/>
        <w:ind w:firstLine="560"/>
      </w:pPr>
      <w:r>
        <w:rPr>
          <w:rFonts w:hAnsi="宋体" w:cs="宋体" w:hint="eastAsia"/>
        </w:rPr>
        <w:t>（</w:t>
      </w:r>
      <w:r>
        <w:rPr>
          <w:rFonts w:hAnsi="宋体" w:cs="宋体" w:hint="eastAsia"/>
        </w:rPr>
        <w:t>4</w:t>
      </w:r>
      <w:r>
        <w:rPr>
          <w:rFonts w:hAnsi="宋体" w:cs="宋体" w:hint="eastAsia"/>
        </w:rPr>
        <w:t>）疏放过程中需对积水区补给量进行测算（如果存在补给）。</w:t>
      </w:r>
    </w:p>
    <w:p w:rsidR="00B617A6" w:rsidRDefault="003A5D54">
      <w:pPr>
        <w:pStyle w:val="a6"/>
        <w:numPr>
          <w:ilvl w:val="0"/>
          <w:numId w:val="1"/>
        </w:numPr>
        <w:spacing w:line="360" w:lineRule="auto"/>
        <w:rPr>
          <w:rFonts w:hAnsi="宋体" w:cs="宋体"/>
          <w:b/>
          <w:sz w:val="28"/>
          <w:szCs w:val="24"/>
        </w:rPr>
      </w:pPr>
      <w:r>
        <w:rPr>
          <w:rFonts w:hAnsi="宋体" w:cs="宋体" w:hint="eastAsia"/>
          <w:b/>
          <w:sz w:val="28"/>
          <w:szCs w:val="24"/>
        </w:rPr>
        <w:t>技术及质量要求</w:t>
      </w:r>
    </w:p>
    <w:p w:rsidR="00B617A6" w:rsidRDefault="003A5D54">
      <w:pPr>
        <w:spacing w:after="200" w:line="560" w:lineRule="exact"/>
        <w:ind w:firstLineChars="200" w:firstLine="560"/>
        <w:rPr>
          <w:rFonts w:cs="宋体"/>
          <w:szCs w:val="21"/>
        </w:rPr>
      </w:pPr>
      <w:r>
        <w:rPr>
          <w:rFonts w:cs="宋体" w:hint="eastAsia"/>
          <w:szCs w:val="21"/>
        </w:rPr>
        <w:t>1.</w:t>
      </w:r>
      <w:r>
        <w:rPr>
          <w:rFonts w:cs="宋体" w:hint="eastAsia"/>
          <w:szCs w:val="21"/>
        </w:rPr>
        <w:t>钻探设备要求</w:t>
      </w:r>
    </w:p>
    <w:p w:rsidR="00B617A6" w:rsidRDefault="003A5D54">
      <w:pPr>
        <w:pStyle w:val="a0"/>
        <w:ind w:firstLine="560"/>
      </w:pPr>
      <w:r>
        <w:rPr>
          <w:rFonts w:hint="eastAsia"/>
        </w:rPr>
        <w:t>根据我矿存在的采空区</w:t>
      </w:r>
      <w:proofErr w:type="gramStart"/>
      <w:r>
        <w:rPr>
          <w:rFonts w:hint="eastAsia"/>
        </w:rPr>
        <w:t>类型及层间距</w:t>
      </w:r>
      <w:proofErr w:type="gramEnd"/>
      <w:r>
        <w:rPr>
          <w:rFonts w:hint="eastAsia"/>
        </w:rPr>
        <w:t>等参数，在满足疏放水要求的前提下，施工方自行确定钻孔设备类型。</w:t>
      </w:r>
    </w:p>
    <w:p w:rsidR="00B617A6" w:rsidRDefault="003A5D54">
      <w:pPr>
        <w:spacing w:after="200" w:line="560" w:lineRule="exact"/>
        <w:ind w:firstLineChars="200" w:firstLine="560"/>
        <w:rPr>
          <w:rFonts w:cs="宋体"/>
          <w:szCs w:val="21"/>
        </w:rPr>
      </w:pPr>
      <w:r>
        <w:rPr>
          <w:rFonts w:cs="宋体" w:hint="eastAsia"/>
          <w:szCs w:val="21"/>
        </w:rPr>
        <w:t>2.</w:t>
      </w:r>
      <w:r>
        <w:rPr>
          <w:rFonts w:cs="宋体" w:hint="eastAsia"/>
          <w:szCs w:val="21"/>
        </w:rPr>
        <w:t>钻孔设计要求</w:t>
      </w:r>
    </w:p>
    <w:p w:rsidR="00B617A6" w:rsidRDefault="003A5D54">
      <w:pPr>
        <w:ind w:firstLineChars="200" w:firstLine="560"/>
        <w:rPr>
          <w:rFonts w:hAnsi="宋体" w:cs="宋体"/>
        </w:rPr>
      </w:pPr>
      <w:bookmarkStart w:id="1" w:name="_Toc9150"/>
      <w:r>
        <w:rPr>
          <w:rFonts w:hAnsi="宋体" w:cs="宋体" w:hint="eastAsia"/>
        </w:rPr>
        <w:t>（</w:t>
      </w:r>
      <w:r>
        <w:rPr>
          <w:rFonts w:hAnsi="宋体" w:cs="宋体" w:hint="eastAsia"/>
        </w:rPr>
        <w:t>1</w:t>
      </w:r>
      <w:r>
        <w:rPr>
          <w:rFonts w:hAnsi="宋体" w:cs="宋体" w:hint="eastAsia"/>
        </w:rPr>
        <w:t>）钻孔倾角</w:t>
      </w:r>
      <w:bookmarkEnd w:id="1"/>
    </w:p>
    <w:p w:rsidR="00B617A6" w:rsidRDefault="003A5D54">
      <w:pPr>
        <w:ind w:firstLineChars="200" w:firstLine="560"/>
        <w:rPr>
          <w:rFonts w:hAnsi="宋体" w:cs="宋体"/>
        </w:rPr>
      </w:pPr>
      <w:r>
        <w:rPr>
          <w:rFonts w:hAnsi="宋体" w:cs="宋体" w:hint="eastAsia"/>
        </w:rPr>
        <w:t>由于开采垮落角的影响，上浮工作面回采后</w:t>
      </w:r>
      <w:proofErr w:type="gramStart"/>
      <w:r>
        <w:rPr>
          <w:rFonts w:hAnsi="宋体" w:cs="宋体" w:hint="eastAsia"/>
        </w:rPr>
        <w:t>的垮落</w:t>
      </w:r>
      <w:proofErr w:type="gramEnd"/>
      <w:r>
        <w:rPr>
          <w:rFonts w:hAnsi="宋体" w:cs="宋体" w:hint="eastAsia"/>
        </w:rPr>
        <w:t>区大于工作面</w:t>
      </w:r>
      <w:r>
        <w:rPr>
          <w:rFonts w:hAnsi="宋体" w:cs="宋体" w:hint="eastAsia"/>
        </w:rPr>
        <w:lastRenderedPageBreak/>
        <w:t>范围，为保证工作面回采的安全，需</w:t>
      </w:r>
      <w:proofErr w:type="gramStart"/>
      <w:r>
        <w:rPr>
          <w:rFonts w:hAnsi="宋体" w:cs="宋体" w:hint="eastAsia"/>
        </w:rPr>
        <w:t>将垮落</w:t>
      </w:r>
      <w:proofErr w:type="gramEnd"/>
      <w:r>
        <w:rPr>
          <w:rFonts w:hAnsi="宋体" w:cs="宋体" w:hint="eastAsia"/>
        </w:rPr>
        <w:t>区影响范围内的积水一并放出，影响范围</w:t>
      </w:r>
      <w:proofErr w:type="gramStart"/>
      <w:r>
        <w:rPr>
          <w:rFonts w:hAnsi="宋体" w:cs="宋体" w:hint="eastAsia"/>
        </w:rPr>
        <w:t>塌陷角按</w:t>
      </w:r>
      <w:proofErr w:type="gramEnd"/>
      <w:r>
        <w:rPr>
          <w:rFonts w:hAnsi="宋体" w:cs="宋体" w:hint="eastAsia"/>
        </w:rPr>
        <w:t>70</w:t>
      </w:r>
      <w:r>
        <w:rPr>
          <w:rFonts w:hAnsi="宋体" w:cs="宋体" w:hint="eastAsia"/>
        </w:rPr>
        <w:t>°考虑，设计钻孔倾角应根据塌陷范围进行设计。</w:t>
      </w:r>
    </w:p>
    <w:p w:rsidR="00B617A6" w:rsidRDefault="003A5D54">
      <w:pPr>
        <w:ind w:firstLineChars="200" w:firstLine="560"/>
        <w:rPr>
          <w:rFonts w:hAnsi="宋体" w:cs="宋体"/>
        </w:rPr>
      </w:pPr>
      <w:r>
        <w:rPr>
          <w:rFonts w:hAnsi="宋体" w:cs="宋体" w:hint="eastAsia"/>
        </w:rPr>
        <w:t>（</w:t>
      </w:r>
      <w:r>
        <w:rPr>
          <w:rFonts w:hAnsi="宋体" w:cs="宋体" w:hint="eastAsia"/>
        </w:rPr>
        <w:t>2</w:t>
      </w:r>
      <w:r>
        <w:rPr>
          <w:rFonts w:hAnsi="宋体" w:cs="宋体" w:hint="eastAsia"/>
        </w:rPr>
        <w:t>）钻孔孔径</w:t>
      </w:r>
    </w:p>
    <w:p w:rsidR="00B617A6" w:rsidRDefault="003A5D54">
      <w:pPr>
        <w:ind w:firstLineChars="200" w:firstLine="560"/>
        <w:rPr>
          <w:rFonts w:hAnsi="宋体" w:cs="宋体"/>
        </w:rPr>
      </w:pPr>
      <w:r>
        <w:rPr>
          <w:rFonts w:hAnsi="宋体" w:cs="宋体" w:hint="eastAsia"/>
        </w:rPr>
        <w:t>孔内直径为</w:t>
      </w:r>
      <w:r>
        <w:rPr>
          <w:rFonts w:hAnsi="宋体" w:cs="宋体" w:hint="eastAsia"/>
        </w:rPr>
        <w:t>7</w:t>
      </w:r>
      <w:r>
        <w:rPr>
          <w:rFonts w:hAnsi="宋体" w:cs="宋体"/>
        </w:rPr>
        <w:t>5</w:t>
      </w:r>
      <w:r>
        <w:rPr>
          <w:rFonts w:hAnsi="宋体" w:cs="宋体" w:hint="eastAsia"/>
        </w:rPr>
        <w:t>mm</w:t>
      </w:r>
      <w:r>
        <w:rPr>
          <w:rFonts w:hAnsi="宋体" w:cs="宋体" w:hint="eastAsia"/>
        </w:rPr>
        <w:t>，</w:t>
      </w:r>
      <w:r>
        <w:rPr>
          <w:rFonts w:hAnsi="宋体" w:cs="宋体" w:hint="eastAsia"/>
        </w:rPr>
        <w:t>孔</w:t>
      </w:r>
      <w:r>
        <w:rPr>
          <w:rFonts w:hAnsi="宋体" w:cs="宋体" w:hint="eastAsia"/>
        </w:rPr>
        <w:t>口管径为</w:t>
      </w:r>
      <w:r>
        <w:rPr>
          <w:rFonts w:hAnsi="宋体" w:cs="宋体" w:hint="eastAsia"/>
        </w:rPr>
        <w:t>1</w:t>
      </w:r>
      <w:r>
        <w:rPr>
          <w:rFonts w:hAnsi="宋体" w:cs="宋体"/>
        </w:rPr>
        <w:t>08</w:t>
      </w:r>
      <w:r>
        <w:rPr>
          <w:rFonts w:hAnsi="宋体" w:cs="宋体" w:hint="eastAsia"/>
        </w:rPr>
        <w:t>mm</w:t>
      </w:r>
      <w:r w:rsidR="00874B51">
        <w:rPr>
          <w:rFonts w:hAnsi="宋体" w:cs="宋体" w:hint="eastAsia"/>
        </w:rPr>
        <w:t>（可根据设备参数进行优化，但不得大于9</w:t>
      </w:r>
      <w:r w:rsidR="00874B51">
        <w:rPr>
          <w:rFonts w:hAnsi="宋体" w:cs="宋体"/>
        </w:rPr>
        <w:t>4</w:t>
      </w:r>
      <w:r w:rsidR="00874B51">
        <w:rPr>
          <w:rFonts w:hAnsi="宋体" w:cs="宋体" w:hint="eastAsia"/>
        </w:rPr>
        <w:t>mm）</w:t>
      </w:r>
      <w:r>
        <w:rPr>
          <w:rFonts w:hAnsi="宋体" w:cs="宋体" w:hint="eastAsia"/>
        </w:rPr>
        <w:t>。</w:t>
      </w:r>
    </w:p>
    <w:p w:rsidR="00B617A6" w:rsidRDefault="003A5D54">
      <w:pPr>
        <w:ind w:firstLineChars="200" w:firstLine="560"/>
        <w:rPr>
          <w:rFonts w:hAnsi="宋体" w:cs="宋体"/>
        </w:rPr>
      </w:pPr>
      <w:bookmarkStart w:id="2" w:name="_Toc11128"/>
      <w:r>
        <w:rPr>
          <w:rFonts w:hAnsi="宋体" w:cs="宋体" w:hint="eastAsia"/>
        </w:rPr>
        <w:t>(3)</w:t>
      </w:r>
      <w:r>
        <w:rPr>
          <w:rFonts w:hAnsi="宋体" w:cs="宋体" w:hint="eastAsia"/>
        </w:rPr>
        <w:t>孔口装置</w:t>
      </w:r>
      <w:bookmarkEnd w:id="2"/>
    </w:p>
    <w:p w:rsidR="00B617A6" w:rsidRDefault="003A5D54">
      <w:pPr>
        <w:ind w:firstLineChars="200" w:firstLine="560"/>
        <w:rPr>
          <w:rFonts w:hAnsi="宋体" w:cs="宋体"/>
        </w:rPr>
      </w:pPr>
      <w:r>
        <w:rPr>
          <w:rFonts w:hAnsi="宋体" w:cs="宋体" w:hint="eastAsia"/>
        </w:rPr>
        <w:t>各钻孔必须预先固结套管，并安装闸阀和流量表，止水套管应当进行耐压试验，耐压值不得小于预计静水压值的</w:t>
      </w:r>
      <w:r>
        <w:rPr>
          <w:rFonts w:hAnsi="宋体" w:cs="宋体" w:hint="eastAsia"/>
        </w:rPr>
        <w:t>1.5</w:t>
      </w:r>
      <w:r>
        <w:rPr>
          <w:rFonts w:hAnsi="宋体" w:cs="宋体" w:hint="eastAsia"/>
        </w:rPr>
        <w:t>倍，并稳定</w:t>
      </w:r>
      <w:r>
        <w:rPr>
          <w:rFonts w:hAnsi="宋体" w:cs="宋体" w:hint="eastAsia"/>
        </w:rPr>
        <w:t>30min</w:t>
      </w:r>
      <w:r>
        <w:rPr>
          <w:rFonts w:hAnsi="宋体" w:cs="宋体" w:hint="eastAsia"/>
        </w:rPr>
        <w:t>以上</w:t>
      </w:r>
      <w:r>
        <w:rPr>
          <w:rFonts w:hAnsi="宋体" w:cs="宋体" w:hint="eastAsia"/>
        </w:rPr>
        <w:t>,</w:t>
      </w:r>
      <w:r>
        <w:rPr>
          <w:rFonts w:hAnsi="宋体" w:cs="宋体" w:hint="eastAsia"/>
        </w:rPr>
        <w:t>止水套管长度为</w:t>
      </w:r>
      <w:r>
        <w:rPr>
          <w:rFonts w:hAnsi="宋体" w:cs="宋体" w:hint="eastAsia"/>
        </w:rPr>
        <w:t>1</w:t>
      </w:r>
      <w:r>
        <w:rPr>
          <w:rFonts w:hAnsi="宋体" w:cs="宋体"/>
        </w:rPr>
        <w:t>0.5</w:t>
      </w:r>
      <w:r>
        <w:rPr>
          <w:rFonts w:hAnsi="宋体" w:cs="宋体" w:hint="eastAsia"/>
        </w:rPr>
        <w:t>米。</w:t>
      </w:r>
      <w:bookmarkStart w:id="3" w:name="_Toc406272047"/>
    </w:p>
    <w:p w:rsidR="00B617A6" w:rsidRDefault="003A5D54">
      <w:pPr>
        <w:ind w:firstLineChars="200" w:firstLine="560"/>
        <w:rPr>
          <w:rFonts w:hAnsi="宋体" w:cs="宋体"/>
        </w:rPr>
      </w:pPr>
      <w:bookmarkStart w:id="4" w:name="_Toc584"/>
      <w:r>
        <w:rPr>
          <w:rFonts w:hAnsi="宋体" w:cs="宋体" w:hint="eastAsia"/>
        </w:rPr>
        <w:t>3.</w:t>
      </w:r>
      <w:r>
        <w:rPr>
          <w:rFonts w:hAnsi="宋体" w:cs="宋体" w:hint="eastAsia"/>
        </w:rPr>
        <w:t>钻孔数量及参数设计</w:t>
      </w:r>
      <w:bookmarkEnd w:id="4"/>
    </w:p>
    <w:p w:rsidR="00B617A6" w:rsidRDefault="003A5D54">
      <w:pPr>
        <w:ind w:firstLineChars="200" w:firstLine="560"/>
        <w:rPr>
          <w:rFonts w:hAnsi="宋体" w:cs="宋体"/>
        </w:rPr>
      </w:pPr>
      <w:r>
        <w:rPr>
          <w:rFonts w:hAnsi="宋体" w:cs="宋体" w:hint="eastAsia"/>
        </w:rPr>
        <w:t>详见附图</w:t>
      </w:r>
    </w:p>
    <w:p w:rsidR="00B617A6" w:rsidRDefault="003A5D54">
      <w:pPr>
        <w:ind w:firstLineChars="200" w:firstLine="560"/>
        <w:rPr>
          <w:rFonts w:hAnsi="宋体" w:cs="宋体"/>
        </w:rPr>
      </w:pPr>
      <w:bookmarkStart w:id="5" w:name="_Toc3955"/>
      <w:bookmarkEnd w:id="3"/>
      <w:r>
        <w:rPr>
          <w:rFonts w:hAnsi="宋体" w:cs="宋体" w:hint="eastAsia"/>
        </w:rPr>
        <w:t>4.</w:t>
      </w:r>
      <w:r>
        <w:rPr>
          <w:rFonts w:hAnsi="宋体" w:cs="宋体" w:hint="eastAsia"/>
        </w:rPr>
        <w:t>施工要求</w:t>
      </w:r>
      <w:bookmarkEnd w:id="5"/>
    </w:p>
    <w:p w:rsidR="00B617A6" w:rsidRDefault="003A5D54">
      <w:pPr>
        <w:ind w:firstLineChars="200" w:firstLine="560"/>
        <w:rPr>
          <w:rFonts w:hAnsi="宋体" w:cs="宋体"/>
        </w:rPr>
      </w:pPr>
      <w:r>
        <w:rPr>
          <w:rFonts w:hAnsi="宋体" w:cs="宋体" w:hint="eastAsia"/>
        </w:rPr>
        <w:t>（</w:t>
      </w:r>
      <w:r>
        <w:rPr>
          <w:rFonts w:hAnsi="宋体" w:cs="宋体" w:hint="eastAsia"/>
        </w:rPr>
        <w:t>1</w:t>
      </w:r>
      <w:r>
        <w:rPr>
          <w:rFonts w:hAnsi="宋体" w:cs="宋体" w:hint="eastAsia"/>
        </w:rPr>
        <w:t>）确定钻孔位置时，由测量人员按设计进行</w:t>
      </w:r>
      <w:r>
        <w:rPr>
          <w:rFonts w:hAnsi="宋体" w:cs="宋体" w:hint="eastAsia"/>
        </w:rPr>
        <w:t>标定，由施工单位和矿方人员现场共同确定钻孔的位置、方位、角度。</w:t>
      </w:r>
    </w:p>
    <w:p w:rsidR="00B617A6" w:rsidRDefault="003A5D54">
      <w:pPr>
        <w:ind w:firstLineChars="200" w:firstLine="560"/>
        <w:rPr>
          <w:rFonts w:hAnsi="宋体" w:cs="宋体"/>
        </w:rPr>
      </w:pPr>
      <w:r>
        <w:rPr>
          <w:rFonts w:hAnsi="宋体" w:cs="宋体" w:hint="eastAsia"/>
        </w:rPr>
        <w:t>（</w:t>
      </w:r>
      <w:r>
        <w:rPr>
          <w:rFonts w:hAnsi="宋体" w:cs="宋体" w:hint="eastAsia"/>
        </w:rPr>
        <w:t>2</w:t>
      </w:r>
      <w:r>
        <w:rPr>
          <w:rFonts w:hAnsi="宋体" w:cs="宋体" w:hint="eastAsia"/>
        </w:rPr>
        <w:t>）钻机安装前必须详细检查施工硐室的支护是否安全可靠。开孔后再进行钻孔方位、角度校正，确保无误后方可钻进。未经矿方人员同意，不得擅自变更。</w:t>
      </w:r>
    </w:p>
    <w:p w:rsidR="00B617A6" w:rsidRDefault="003A5D54">
      <w:pPr>
        <w:ind w:firstLineChars="200" w:firstLine="560"/>
        <w:rPr>
          <w:rFonts w:hAnsi="宋体" w:cs="宋体"/>
        </w:rPr>
      </w:pPr>
      <w:r>
        <w:rPr>
          <w:rFonts w:hAnsi="宋体" w:cs="宋体" w:hint="eastAsia"/>
        </w:rPr>
        <w:t>（</w:t>
      </w:r>
      <w:r>
        <w:rPr>
          <w:rFonts w:hAnsi="宋体" w:cs="宋体" w:hint="eastAsia"/>
        </w:rPr>
        <w:t>3</w:t>
      </w:r>
      <w:r>
        <w:rPr>
          <w:rFonts w:hAnsi="宋体" w:cs="宋体" w:hint="eastAsia"/>
        </w:rPr>
        <w:t>）钻孔安装孔口管并按规定进行打压试验，压力达到预计静水压值的</w:t>
      </w:r>
      <w:r>
        <w:rPr>
          <w:rFonts w:hAnsi="宋体" w:cs="宋体" w:hint="eastAsia"/>
        </w:rPr>
        <w:t>1.5</w:t>
      </w:r>
      <w:r>
        <w:rPr>
          <w:rFonts w:hAnsi="宋体" w:cs="宋体" w:hint="eastAsia"/>
        </w:rPr>
        <w:t>倍，并持续</w:t>
      </w:r>
      <w:r>
        <w:rPr>
          <w:rFonts w:hAnsi="宋体" w:cs="宋体" w:hint="eastAsia"/>
        </w:rPr>
        <w:t>30</w:t>
      </w:r>
      <w:r>
        <w:rPr>
          <w:rFonts w:hAnsi="宋体" w:cs="宋体" w:hint="eastAsia"/>
        </w:rPr>
        <w:t>分钟，确定不漏水</w:t>
      </w:r>
      <w:proofErr w:type="gramStart"/>
      <w:r>
        <w:rPr>
          <w:rFonts w:hAnsi="宋体" w:cs="宋体" w:hint="eastAsia"/>
        </w:rPr>
        <w:t>不</w:t>
      </w:r>
      <w:proofErr w:type="gramEnd"/>
      <w:r>
        <w:rPr>
          <w:rFonts w:hAnsi="宋体" w:cs="宋体" w:hint="eastAsia"/>
        </w:rPr>
        <w:t>裂缝后方可钻进，否则重新开孔。</w:t>
      </w:r>
    </w:p>
    <w:p w:rsidR="00B617A6" w:rsidRDefault="003A5D54">
      <w:pPr>
        <w:ind w:firstLineChars="200" w:firstLine="560"/>
        <w:rPr>
          <w:rFonts w:hAnsi="宋体" w:cs="宋体"/>
        </w:rPr>
      </w:pPr>
      <w:r>
        <w:rPr>
          <w:rFonts w:hAnsi="宋体" w:cs="宋体" w:hint="eastAsia"/>
        </w:rPr>
        <w:t>（</w:t>
      </w:r>
      <w:r>
        <w:rPr>
          <w:rFonts w:hAnsi="宋体" w:cs="宋体" w:hint="eastAsia"/>
        </w:rPr>
        <w:t>4</w:t>
      </w:r>
      <w:r>
        <w:rPr>
          <w:rFonts w:hAnsi="宋体" w:cs="宋体" w:hint="eastAsia"/>
        </w:rPr>
        <w:t>）试压合格后安装防喷装置，继续钻进。</w:t>
      </w:r>
    </w:p>
    <w:p w:rsidR="00B617A6" w:rsidRDefault="003A5D54">
      <w:pPr>
        <w:ind w:firstLineChars="200" w:firstLine="560"/>
        <w:rPr>
          <w:rFonts w:hAnsi="宋体" w:cs="宋体"/>
        </w:rPr>
      </w:pPr>
      <w:r>
        <w:rPr>
          <w:rFonts w:hAnsi="宋体" w:cs="宋体" w:hint="eastAsia"/>
        </w:rPr>
        <w:lastRenderedPageBreak/>
        <w:t>（</w:t>
      </w:r>
      <w:r>
        <w:rPr>
          <w:rFonts w:hAnsi="宋体" w:cs="宋体" w:hint="eastAsia"/>
        </w:rPr>
        <w:t>5</w:t>
      </w:r>
      <w:r>
        <w:rPr>
          <w:rFonts w:hAnsi="宋体" w:cs="宋体" w:hint="eastAsia"/>
        </w:rPr>
        <w:t>）钻探过程中应严密监测</w:t>
      </w:r>
      <w:proofErr w:type="gramStart"/>
      <w:r>
        <w:rPr>
          <w:rFonts w:hAnsi="宋体" w:cs="宋体" w:hint="eastAsia"/>
        </w:rPr>
        <w:t>钻孔返水情况</w:t>
      </w:r>
      <w:proofErr w:type="gramEnd"/>
      <w:r>
        <w:rPr>
          <w:rFonts w:hAnsi="宋体" w:cs="宋体" w:hint="eastAsia"/>
        </w:rPr>
        <w:t>、水压、水量突然增大、</w:t>
      </w:r>
      <w:proofErr w:type="gramStart"/>
      <w:r>
        <w:rPr>
          <w:rFonts w:hAnsi="宋体" w:cs="宋体" w:hint="eastAsia"/>
        </w:rPr>
        <w:t>顶钻等</w:t>
      </w:r>
      <w:proofErr w:type="gramEnd"/>
      <w:r>
        <w:rPr>
          <w:rFonts w:hAnsi="宋体" w:cs="宋体" w:hint="eastAsia"/>
        </w:rPr>
        <w:t>现象将发生时，必须立即停止钻进，但不得拔出钻杆。并立即向矿方汇报</w:t>
      </w:r>
      <w:r>
        <w:rPr>
          <w:rFonts w:hAnsi="宋体" w:cs="宋体" w:hint="eastAsia"/>
        </w:rPr>
        <w:t>，派专人监测水情。情况危急时，必须立即撤出受水害威胁的所有人员。</w:t>
      </w:r>
    </w:p>
    <w:p w:rsidR="00B617A6" w:rsidRDefault="003A5D54">
      <w:pPr>
        <w:ind w:firstLineChars="200" w:firstLine="560"/>
        <w:rPr>
          <w:rFonts w:hAnsi="宋体" w:cs="宋体"/>
        </w:rPr>
      </w:pPr>
      <w:r>
        <w:rPr>
          <w:rFonts w:hAnsi="宋体" w:cs="宋体" w:hint="eastAsia"/>
        </w:rPr>
        <w:t>（</w:t>
      </w:r>
      <w:r>
        <w:rPr>
          <w:rFonts w:hAnsi="宋体" w:cs="宋体" w:hint="eastAsia"/>
        </w:rPr>
        <w:t>6</w:t>
      </w:r>
      <w:r>
        <w:rPr>
          <w:rFonts w:hAnsi="宋体" w:cs="宋体" w:hint="eastAsia"/>
        </w:rPr>
        <w:t>）根据现场施工情况，由施工单位随机采取水样，做水质简要分析。</w:t>
      </w:r>
    </w:p>
    <w:p w:rsidR="00B617A6" w:rsidRDefault="003A5D54">
      <w:pPr>
        <w:ind w:firstLineChars="200" w:firstLine="560"/>
        <w:rPr>
          <w:rFonts w:hAnsi="宋体" w:cs="宋体"/>
        </w:rPr>
      </w:pPr>
      <w:r>
        <w:rPr>
          <w:rFonts w:hAnsi="宋体" w:cs="宋体" w:hint="eastAsia"/>
        </w:rPr>
        <w:t>（</w:t>
      </w:r>
      <w:r>
        <w:rPr>
          <w:rFonts w:hAnsi="宋体" w:cs="宋体" w:hint="eastAsia"/>
        </w:rPr>
        <w:t>7</w:t>
      </w:r>
      <w:r>
        <w:rPr>
          <w:rFonts w:hAnsi="宋体" w:cs="宋体" w:hint="eastAsia"/>
        </w:rPr>
        <w:t>）疏放水钻孔成孔并安装流量表后，做好疏放水观测和台账，观测工作直至工程竣工后方可停止。</w:t>
      </w:r>
    </w:p>
    <w:p w:rsidR="00B617A6" w:rsidRDefault="003A5D54">
      <w:pPr>
        <w:pStyle w:val="a6"/>
        <w:numPr>
          <w:ilvl w:val="0"/>
          <w:numId w:val="1"/>
        </w:numPr>
        <w:spacing w:line="360" w:lineRule="auto"/>
        <w:rPr>
          <w:rFonts w:hAnsi="宋体" w:cs="宋体"/>
          <w:b/>
          <w:sz w:val="28"/>
          <w:szCs w:val="24"/>
        </w:rPr>
      </w:pPr>
      <w:r>
        <w:rPr>
          <w:rFonts w:hAnsi="宋体" w:cs="宋体" w:hint="eastAsia"/>
          <w:b/>
          <w:sz w:val="28"/>
          <w:szCs w:val="24"/>
        </w:rPr>
        <w:t>阶段性成果提交</w:t>
      </w:r>
    </w:p>
    <w:p w:rsidR="00B617A6" w:rsidRDefault="003A5D54">
      <w:pPr>
        <w:spacing w:after="200" w:line="560" w:lineRule="exact"/>
        <w:ind w:firstLineChars="200" w:firstLine="560"/>
        <w:rPr>
          <w:rFonts w:cs="宋体"/>
          <w:szCs w:val="21"/>
        </w:rPr>
      </w:pPr>
      <w:r>
        <w:rPr>
          <w:rFonts w:cs="宋体" w:hint="eastAsia"/>
          <w:szCs w:val="21"/>
        </w:rPr>
        <w:t>本项目每一钻孔放水结束后，施工方需向矿方提供阶段性成果报告，包含钻孔测斜成果及放水总结报告。</w:t>
      </w:r>
    </w:p>
    <w:p w:rsidR="00B617A6" w:rsidRDefault="003A5D54">
      <w:pPr>
        <w:pStyle w:val="a6"/>
        <w:numPr>
          <w:ilvl w:val="0"/>
          <w:numId w:val="1"/>
        </w:numPr>
        <w:spacing w:line="360" w:lineRule="auto"/>
        <w:rPr>
          <w:rFonts w:hAnsi="宋体" w:cs="宋体"/>
          <w:b/>
          <w:sz w:val="28"/>
          <w:szCs w:val="24"/>
        </w:rPr>
      </w:pPr>
      <w:bookmarkStart w:id="6" w:name="_Toc498761644"/>
      <w:bookmarkEnd w:id="6"/>
      <w:r>
        <w:rPr>
          <w:rFonts w:hAnsi="宋体" w:cs="宋体" w:hint="eastAsia"/>
          <w:b/>
          <w:sz w:val="28"/>
          <w:szCs w:val="24"/>
        </w:rPr>
        <w:t>现场条件及安全生产要求</w:t>
      </w:r>
    </w:p>
    <w:p w:rsidR="00B617A6" w:rsidRDefault="003A5D54">
      <w:pPr>
        <w:spacing w:after="200" w:line="560" w:lineRule="exact"/>
        <w:ind w:firstLineChars="200" w:firstLine="560"/>
        <w:rPr>
          <w:rFonts w:cs="宋体"/>
          <w:szCs w:val="21"/>
        </w:rPr>
      </w:pPr>
      <w:r>
        <w:rPr>
          <w:rFonts w:cs="宋体" w:hint="eastAsia"/>
          <w:szCs w:val="21"/>
        </w:rPr>
        <w:t>1.</w:t>
      </w:r>
      <w:proofErr w:type="gramStart"/>
      <w:r>
        <w:rPr>
          <w:rFonts w:cs="宋体" w:hint="eastAsia"/>
          <w:szCs w:val="21"/>
        </w:rPr>
        <w:t>钻场位置</w:t>
      </w:r>
      <w:proofErr w:type="gramEnd"/>
      <w:r>
        <w:rPr>
          <w:rFonts w:cs="宋体" w:hint="eastAsia"/>
          <w:szCs w:val="21"/>
        </w:rPr>
        <w:t>及尺寸</w:t>
      </w:r>
    </w:p>
    <w:p w:rsidR="00B617A6" w:rsidRDefault="003A5D54">
      <w:pPr>
        <w:spacing w:after="200" w:line="560" w:lineRule="exact"/>
        <w:ind w:firstLineChars="200" w:firstLine="560"/>
        <w:rPr>
          <w:rFonts w:cs="宋体"/>
          <w:szCs w:val="21"/>
        </w:rPr>
      </w:pPr>
      <w:r>
        <w:rPr>
          <w:rFonts w:cs="宋体" w:hint="eastAsia"/>
          <w:szCs w:val="21"/>
        </w:rPr>
        <w:t>矿方负责钻场、水仓、沉淀池及排水沟施工；</w:t>
      </w:r>
      <w:proofErr w:type="gramStart"/>
      <w:r>
        <w:rPr>
          <w:rFonts w:cs="宋体" w:hint="eastAsia"/>
          <w:szCs w:val="21"/>
        </w:rPr>
        <w:t>钻场标准化</w:t>
      </w:r>
      <w:proofErr w:type="gramEnd"/>
      <w:r>
        <w:rPr>
          <w:rFonts w:cs="宋体" w:hint="eastAsia"/>
          <w:szCs w:val="21"/>
        </w:rPr>
        <w:t>由施工方负责；现场施工结束后由施工</w:t>
      </w:r>
      <w:proofErr w:type="gramStart"/>
      <w:r>
        <w:rPr>
          <w:rFonts w:cs="宋体" w:hint="eastAsia"/>
          <w:szCs w:val="21"/>
        </w:rPr>
        <w:t>方清理</w:t>
      </w:r>
      <w:proofErr w:type="gramEnd"/>
      <w:r>
        <w:rPr>
          <w:rFonts w:cs="宋体" w:hint="eastAsia"/>
          <w:szCs w:val="21"/>
        </w:rPr>
        <w:t>施工现场杂物，确保文明卫生。</w:t>
      </w:r>
    </w:p>
    <w:p w:rsidR="00B617A6" w:rsidRDefault="003A5D54">
      <w:pPr>
        <w:spacing w:after="200" w:line="560" w:lineRule="exact"/>
        <w:ind w:firstLineChars="200" w:firstLine="560"/>
        <w:rPr>
          <w:rFonts w:cs="宋体"/>
          <w:szCs w:val="21"/>
        </w:rPr>
      </w:pPr>
      <w:r>
        <w:rPr>
          <w:rFonts w:cs="宋体" w:hint="eastAsia"/>
          <w:szCs w:val="21"/>
        </w:rPr>
        <w:t>2.</w:t>
      </w:r>
      <w:r>
        <w:rPr>
          <w:rFonts w:cs="宋体" w:hint="eastAsia"/>
          <w:szCs w:val="21"/>
        </w:rPr>
        <w:t>一通三防</w:t>
      </w:r>
    </w:p>
    <w:p w:rsidR="00B617A6" w:rsidRDefault="003A5D54">
      <w:pPr>
        <w:spacing w:after="200" w:line="560" w:lineRule="exact"/>
        <w:ind w:firstLineChars="200" w:firstLine="560"/>
        <w:rPr>
          <w:rFonts w:cs="宋体"/>
          <w:szCs w:val="21"/>
        </w:rPr>
      </w:pPr>
      <w:r>
        <w:rPr>
          <w:rFonts w:cs="宋体" w:hint="eastAsia"/>
          <w:szCs w:val="21"/>
        </w:rPr>
        <w:t>矿方负责</w:t>
      </w:r>
      <w:proofErr w:type="gramStart"/>
      <w:r>
        <w:rPr>
          <w:rFonts w:cs="宋体" w:hint="eastAsia"/>
          <w:szCs w:val="21"/>
        </w:rPr>
        <w:t>钻场供风并</w:t>
      </w:r>
      <w:proofErr w:type="gramEnd"/>
      <w:r>
        <w:rPr>
          <w:rFonts w:cs="宋体" w:hint="eastAsia"/>
          <w:szCs w:val="21"/>
        </w:rPr>
        <w:t>提供便携式瓦斯检测仪，施工方按规定使用，因施工方损坏的按价赔偿。</w:t>
      </w:r>
    </w:p>
    <w:p w:rsidR="00B617A6" w:rsidRDefault="003A5D54">
      <w:pPr>
        <w:spacing w:after="200" w:line="560" w:lineRule="exact"/>
        <w:ind w:firstLineChars="200" w:firstLine="560"/>
        <w:rPr>
          <w:rFonts w:cs="宋体"/>
          <w:szCs w:val="21"/>
        </w:rPr>
      </w:pPr>
      <w:r>
        <w:rPr>
          <w:rFonts w:cs="宋体" w:hint="eastAsia"/>
          <w:szCs w:val="21"/>
        </w:rPr>
        <w:t>3.</w:t>
      </w:r>
      <w:r>
        <w:rPr>
          <w:rFonts w:cs="宋体" w:hint="eastAsia"/>
          <w:szCs w:val="21"/>
        </w:rPr>
        <w:t>供电、供水、排水、通讯</w:t>
      </w:r>
    </w:p>
    <w:p w:rsidR="00B617A6" w:rsidRDefault="003A5D54">
      <w:pPr>
        <w:spacing w:after="200" w:line="560" w:lineRule="exact"/>
        <w:ind w:firstLineChars="200" w:firstLine="560"/>
        <w:rPr>
          <w:rFonts w:cs="宋体"/>
          <w:szCs w:val="21"/>
        </w:rPr>
      </w:pPr>
      <w:r>
        <w:rPr>
          <w:rFonts w:cs="宋体" w:hint="eastAsia"/>
          <w:szCs w:val="21"/>
        </w:rPr>
        <w:t>供电：矿方负责将电缆敷设</w:t>
      </w:r>
      <w:proofErr w:type="gramStart"/>
      <w:r>
        <w:rPr>
          <w:rFonts w:cs="宋体" w:hint="eastAsia"/>
          <w:szCs w:val="21"/>
        </w:rPr>
        <w:t>至钻场</w:t>
      </w:r>
      <w:proofErr w:type="gramEnd"/>
      <w:r>
        <w:rPr>
          <w:rFonts w:cs="宋体" w:hint="eastAsia"/>
          <w:szCs w:val="21"/>
        </w:rPr>
        <w:t>20m</w:t>
      </w:r>
      <w:r>
        <w:rPr>
          <w:rFonts w:cs="宋体" w:hint="eastAsia"/>
          <w:szCs w:val="21"/>
        </w:rPr>
        <w:t>范围内，预留接线盒，凡与钻机施工有关的机电设备及电缆由施工方自备，自行连接</w:t>
      </w:r>
      <w:proofErr w:type="gramStart"/>
      <w:r>
        <w:rPr>
          <w:rFonts w:cs="宋体" w:hint="eastAsia"/>
          <w:szCs w:val="21"/>
        </w:rPr>
        <w:t>至钻场</w:t>
      </w:r>
      <w:proofErr w:type="gramEnd"/>
      <w:r>
        <w:rPr>
          <w:rFonts w:cs="宋体" w:hint="eastAsia"/>
          <w:szCs w:val="21"/>
        </w:rPr>
        <w:t>；</w:t>
      </w:r>
    </w:p>
    <w:p w:rsidR="00B617A6" w:rsidRDefault="003A5D54">
      <w:pPr>
        <w:spacing w:after="200" w:line="560" w:lineRule="exact"/>
        <w:ind w:firstLineChars="200" w:firstLine="560"/>
        <w:rPr>
          <w:rFonts w:cs="宋体"/>
          <w:szCs w:val="21"/>
        </w:rPr>
      </w:pPr>
      <w:r>
        <w:rPr>
          <w:rFonts w:cs="宋体" w:hint="eastAsia"/>
          <w:szCs w:val="21"/>
        </w:rPr>
        <w:lastRenderedPageBreak/>
        <w:t>供水：矿方负责供水管接口</w:t>
      </w:r>
      <w:proofErr w:type="gramStart"/>
      <w:r>
        <w:rPr>
          <w:rFonts w:cs="宋体" w:hint="eastAsia"/>
          <w:szCs w:val="21"/>
        </w:rPr>
        <w:t>接至钻场</w:t>
      </w:r>
      <w:proofErr w:type="gramEnd"/>
      <w:r>
        <w:rPr>
          <w:rFonts w:cs="宋体" w:hint="eastAsia"/>
          <w:szCs w:val="21"/>
        </w:rPr>
        <w:t>20m</w:t>
      </w:r>
      <w:r>
        <w:rPr>
          <w:rFonts w:cs="宋体" w:hint="eastAsia"/>
          <w:szCs w:val="21"/>
        </w:rPr>
        <w:t>范围内，供水出口水压不小于</w:t>
      </w:r>
      <w:r>
        <w:rPr>
          <w:rFonts w:cs="宋体" w:hint="eastAsia"/>
          <w:szCs w:val="21"/>
        </w:rPr>
        <w:t>0.2MPa</w:t>
      </w:r>
      <w:r>
        <w:rPr>
          <w:rFonts w:cs="宋体" w:hint="eastAsia"/>
          <w:szCs w:val="21"/>
        </w:rPr>
        <w:t>，施工方自备</w:t>
      </w:r>
      <w:proofErr w:type="gramStart"/>
      <w:r>
        <w:rPr>
          <w:rFonts w:cs="宋体" w:hint="eastAsia"/>
          <w:szCs w:val="21"/>
        </w:rPr>
        <w:t>满足钻场供水</w:t>
      </w:r>
      <w:proofErr w:type="gramEnd"/>
      <w:r>
        <w:rPr>
          <w:rFonts w:cs="宋体" w:hint="eastAsia"/>
          <w:szCs w:val="21"/>
        </w:rPr>
        <w:t>需要管路，并按矿方敷设要求连接到供水管路上。</w:t>
      </w:r>
    </w:p>
    <w:p w:rsidR="00B617A6" w:rsidRDefault="003A5D54">
      <w:pPr>
        <w:spacing w:after="200" w:line="560" w:lineRule="exact"/>
        <w:ind w:firstLineChars="200" w:firstLine="560"/>
        <w:rPr>
          <w:rFonts w:cs="宋体"/>
          <w:szCs w:val="21"/>
        </w:rPr>
      </w:pPr>
      <w:r>
        <w:rPr>
          <w:rFonts w:cs="宋体" w:hint="eastAsia"/>
          <w:szCs w:val="21"/>
        </w:rPr>
        <w:t>排水：矿方</w:t>
      </w:r>
      <w:proofErr w:type="gramStart"/>
      <w:r>
        <w:rPr>
          <w:rFonts w:cs="宋体" w:hint="eastAsia"/>
          <w:szCs w:val="21"/>
        </w:rPr>
        <w:t>负责钻场排水</w:t>
      </w:r>
      <w:proofErr w:type="gramEnd"/>
      <w:r>
        <w:rPr>
          <w:rFonts w:cs="宋体" w:hint="eastAsia"/>
          <w:szCs w:val="21"/>
        </w:rPr>
        <w:t>所需的水泵、管路及排水工作。</w:t>
      </w:r>
    </w:p>
    <w:p w:rsidR="00B617A6" w:rsidRDefault="003A5D54">
      <w:pPr>
        <w:spacing w:after="200" w:line="560" w:lineRule="exact"/>
        <w:ind w:firstLineChars="200" w:firstLine="560"/>
        <w:rPr>
          <w:rFonts w:cs="宋体"/>
          <w:szCs w:val="21"/>
        </w:rPr>
      </w:pPr>
      <w:r>
        <w:rPr>
          <w:rFonts w:cs="宋体" w:hint="eastAsia"/>
          <w:szCs w:val="21"/>
        </w:rPr>
        <w:t>通讯：矿方为施工方提供井下防爆电话及电话线。</w:t>
      </w:r>
    </w:p>
    <w:p w:rsidR="00B617A6" w:rsidRDefault="003A5D54">
      <w:pPr>
        <w:spacing w:after="120" w:line="276" w:lineRule="auto"/>
        <w:ind w:firstLineChars="200" w:firstLine="560"/>
        <w:rPr>
          <w:rFonts w:ascii="Calibri" w:hAnsi="Calibri" w:cs="Times New Roman"/>
          <w:szCs w:val="24"/>
        </w:rPr>
      </w:pPr>
      <w:r>
        <w:rPr>
          <w:rFonts w:ascii="Calibri" w:hAnsi="Calibri" w:cs="Times New Roman" w:hint="eastAsia"/>
          <w:szCs w:val="24"/>
        </w:rPr>
        <w:t>特殊工种配备：施工方必须按要求配齐探</w:t>
      </w:r>
      <w:r>
        <w:rPr>
          <w:rFonts w:ascii="Calibri" w:hAnsi="Calibri" w:cs="Times New Roman" w:hint="eastAsia"/>
          <w:szCs w:val="24"/>
        </w:rPr>
        <w:t>放水、电工等特种作业人员，并配备带班人员和安全管理人员。</w:t>
      </w:r>
    </w:p>
    <w:p w:rsidR="00B617A6" w:rsidRDefault="003A5D54">
      <w:pPr>
        <w:spacing w:after="200" w:line="560" w:lineRule="exact"/>
        <w:ind w:firstLineChars="200" w:firstLine="560"/>
        <w:rPr>
          <w:rFonts w:cs="宋体"/>
          <w:szCs w:val="21"/>
        </w:rPr>
      </w:pPr>
      <w:r>
        <w:rPr>
          <w:rFonts w:cs="宋体" w:hint="eastAsia"/>
          <w:szCs w:val="21"/>
        </w:rPr>
        <w:t>4.</w:t>
      </w:r>
      <w:r>
        <w:rPr>
          <w:rFonts w:cs="宋体" w:hint="eastAsia"/>
          <w:szCs w:val="21"/>
        </w:rPr>
        <w:t>材料、设备运输</w:t>
      </w:r>
    </w:p>
    <w:p w:rsidR="00B617A6" w:rsidRDefault="003A5D54">
      <w:pPr>
        <w:spacing w:after="120" w:line="276" w:lineRule="auto"/>
        <w:ind w:firstLineChars="200" w:firstLine="560"/>
        <w:rPr>
          <w:rFonts w:cs="宋体"/>
          <w:szCs w:val="21"/>
        </w:rPr>
      </w:pPr>
      <w:r>
        <w:rPr>
          <w:rFonts w:cs="宋体" w:hint="eastAsia"/>
          <w:szCs w:val="21"/>
        </w:rPr>
        <w:t>施工所用钻机及配套开关、电缆等所有入井设备必须符合防爆要求，入井前必须向机电科领取设备入井许可证</w:t>
      </w:r>
      <w:r>
        <w:rPr>
          <w:rFonts w:ascii="Calibri" w:hAnsi="Calibri" w:cs="宋体" w:hint="eastAsia"/>
          <w:szCs w:val="21"/>
        </w:rPr>
        <w:t>。</w:t>
      </w:r>
    </w:p>
    <w:p w:rsidR="00B617A6" w:rsidRDefault="003A5D54">
      <w:pPr>
        <w:spacing w:after="200" w:line="560" w:lineRule="exact"/>
        <w:ind w:firstLineChars="200" w:firstLine="560"/>
        <w:rPr>
          <w:rFonts w:cs="宋体"/>
          <w:szCs w:val="21"/>
        </w:rPr>
      </w:pPr>
      <w:r>
        <w:rPr>
          <w:rFonts w:cs="宋体" w:hint="eastAsia"/>
          <w:szCs w:val="21"/>
        </w:rPr>
        <w:t>吊装：矿方负责</w:t>
      </w:r>
      <w:proofErr w:type="gramStart"/>
      <w:r>
        <w:rPr>
          <w:rFonts w:cs="宋体" w:hint="eastAsia"/>
          <w:szCs w:val="21"/>
        </w:rPr>
        <w:t>施工钻场吊装</w:t>
      </w:r>
      <w:proofErr w:type="gramEnd"/>
      <w:r>
        <w:rPr>
          <w:rFonts w:cs="宋体" w:hint="eastAsia"/>
          <w:szCs w:val="21"/>
        </w:rPr>
        <w:t>锚索，施工方提前提供吊装锚索位置及数量，其他钻机稳固设备由施工方负责。</w:t>
      </w:r>
    </w:p>
    <w:p w:rsidR="00B617A6" w:rsidRDefault="003A5D54">
      <w:pPr>
        <w:spacing w:after="200" w:line="560" w:lineRule="exact"/>
        <w:ind w:firstLineChars="200" w:firstLine="560"/>
        <w:rPr>
          <w:rFonts w:cs="宋体"/>
          <w:szCs w:val="21"/>
        </w:rPr>
      </w:pPr>
      <w:r>
        <w:rPr>
          <w:rFonts w:cs="宋体" w:hint="eastAsia"/>
          <w:szCs w:val="21"/>
        </w:rPr>
        <w:t>运输：施工方自行负责设备的入井及倒运工作，设备倒运期间不得影响其他工作正常施工。</w:t>
      </w:r>
    </w:p>
    <w:p w:rsidR="00B617A6" w:rsidRDefault="003A5D54">
      <w:pPr>
        <w:spacing w:after="200" w:line="560" w:lineRule="exact"/>
        <w:ind w:firstLineChars="200" w:firstLine="560"/>
        <w:rPr>
          <w:rFonts w:cs="宋体"/>
          <w:szCs w:val="21"/>
        </w:rPr>
      </w:pPr>
      <w:r>
        <w:rPr>
          <w:rFonts w:cs="宋体" w:hint="eastAsia"/>
          <w:szCs w:val="21"/>
        </w:rPr>
        <w:t>5.</w:t>
      </w:r>
      <w:r>
        <w:rPr>
          <w:rFonts w:cs="宋体" w:hint="eastAsia"/>
          <w:szCs w:val="21"/>
        </w:rPr>
        <w:t>文明生产</w:t>
      </w:r>
    </w:p>
    <w:p w:rsidR="00B617A6" w:rsidRDefault="003A5D54">
      <w:pPr>
        <w:spacing w:after="200" w:line="560" w:lineRule="exact"/>
        <w:ind w:firstLineChars="200" w:firstLine="560"/>
        <w:rPr>
          <w:rFonts w:cs="宋体"/>
          <w:szCs w:val="21"/>
        </w:rPr>
      </w:pPr>
      <w:r>
        <w:rPr>
          <w:rFonts w:cs="宋体" w:hint="eastAsia"/>
          <w:szCs w:val="21"/>
        </w:rPr>
        <w:t>施工方应按矿方提供尺寸规格制作施工牌板并规范悬挂；现场设备定置化管理，设备应外观整洁，严禁使用铁丝绑扎各类管路、连接等；电缆、管线横平竖直吊</w:t>
      </w:r>
      <w:r>
        <w:rPr>
          <w:rFonts w:cs="宋体" w:hint="eastAsia"/>
          <w:szCs w:val="21"/>
        </w:rPr>
        <w:t>挂。</w:t>
      </w:r>
    </w:p>
    <w:p w:rsidR="00B617A6" w:rsidRDefault="003A5D54">
      <w:pPr>
        <w:spacing w:after="200" w:line="560" w:lineRule="exact"/>
        <w:ind w:firstLineChars="200" w:firstLine="560"/>
        <w:rPr>
          <w:rFonts w:cs="宋体"/>
          <w:szCs w:val="21"/>
        </w:rPr>
      </w:pPr>
      <w:r>
        <w:rPr>
          <w:rFonts w:cs="宋体" w:hint="eastAsia"/>
          <w:szCs w:val="21"/>
        </w:rPr>
        <w:t>6.</w:t>
      </w:r>
      <w:r>
        <w:rPr>
          <w:rFonts w:cs="宋体" w:hint="eastAsia"/>
          <w:szCs w:val="21"/>
        </w:rPr>
        <w:t>日常管理</w:t>
      </w:r>
    </w:p>
    <w:p w:rsidR="00B617A6" w:rsidRDefault="003A5D54">
      <w:pPr>
        <w:spacing w:after="200" w:line="560" w:lineRule="exact"/>
        <w:ind w:firstLineChars="200" w:firstLine="560"/>
        <w:rPr>
          <w:rFonts w:cs="宋体"/>
          <w:szCs w:val="21"/>
        </w:rPr>
      </w:pPr>
      <w:r>
        <w:rPr>
          <w:rFonts w:cs="宋体" w:hint="eastAsia"/>
          <w:szCs w:val="21"/>
        </w:rPr>
        <w:t>施工方应服从矿方日常管理，组织人员进行安全培训，办理入井</w:t>
      </w:r>
      <w:r>
        <w:rPr>
          <w:rFonts w:cs="宋体" w:hint="eastAsia"/>
          <w:szCs w:val="21"/>
        </w:rPr>
        <w:lastRenderedPageBreak/>
        <w:t>证；编制施工组织设计、安全技术措施并组织贯彻落实；接受矿方公司及上级管理部门监管；配合矿方</w:t>
      </w:r>
      <w:proofErr w:type="gramStart"/>
      <w:r>
        <w:rPr>
          <w:rFonts w:cs="宋体" w:hint="eastAsia"/>
          <w:szCs w:val="21"/>
        </w:rPr>
        <w:t>开展钻场标准化</w:t>
      </w:r>
      <w:proofErr w:type="gramEnd"/>
      <w:r>
        <w:rPr>
          <w:rFonts w:cs="宋体" w:hint="eastAsia"/>
          <w:szCs w:val="21"/>
        </w:rPr>
        <w:t>创建工作和上级单位检查。</w:t>
      </w:r>
    </w:p>
    <w:p w:rsidR="00B617A6" w:rsidRDefault="003A5D54">
      <w:pPr>
        <w:spacing w:after="200" w:line="560" w:lineRule="exact"/>
        <w:ind w:firstLineChars="200" w:firstLine="560"/>
        <w:rPr>
          <w:rFonts w:cs="宋体"/>
          <w:szCs w:val="21"/>
        </w:rPr>
      </w:pPr>
      <w:r>
        <w:rPr>
          <w:rFonts w:cs="宋体" w:hint="eastAsia"/>
          <w:szCs w:val="21"/>
        </w:rPr>
        <w:t>7.</w:t>
      </w:r>
      <w:r>
        <w:rPr>
          <w:rFonts w:cs="宋体" w:hint="eastAsia"/>
          <w:szCs w:val="21"/>
        </w:rPr>
        <w:t>施工验收</w:t>
      </w:r>
    </w:p>
    <w:p w:rsidR="00B617A6" w:rsidRDefault="003A5D54">
      <w:pPr>
        <w:spacing w:after="200" w:line="560" w:lineRule="exact"/>
        <w:ind w:firstLineChars="200" w:firstLine="560"/>
        <w:rPr>
          <w:rFonts w:cs="宋体"/>
          <w:szCs w:val="21"/>
        </w:rPr>
      </w:pPr>
      <w:proofErr w:type="gramStart"/>
      <w:r>
        <w:rPr>
          <w:rFonts w:cs="宋体" w:hint="eastAsia"/>
          <w:szCs w:val="21"/>
        </w:rPr>
        <w:t>钻场开工</w:t>
      </w:r>
      <w:proofErr w:type="gramEnd"/>
      <w:r>
        <w:rPr>
          <w:rFonts w:cs="宋体" w:hint="eastAsia"/>
          <w:szCs w:val="21"/>
        </w:rPr>
        <w:t>前由矿方人员现场验收，具备施工条件后方可开钻；日常施工监督采取摄像头</w:t>
      </w:r>
      <w:r>
        <w:rPr>
          <w:rFonts w:cs="宋体" w:hint="eastAsia"/>
          <w:szCs w:val="21"/>
        </w:rPr>
        <w:t>24h</w:t>
      </w:r>
      <w:r>
        <w:rPr>
          <w:rFonts w:cs="宋体" w:hint="eastAsia"/>
          <w:szCs w:val="21"/>
        </w:rPr>
        <w:t>监控</w:t>
      </w:r>
      <w:r>
        <w:rPr>
          <w:rFonts w:cs="宋体" w:hint="eastAsia"/>
          <w:szCs w:val="21"/>
        </w:rPr>
        <w:t>+</w:t>
      </w:r>
      <w:r>
        <w:rPr>
          <w:rFonts w:cs="宋体" w:hint="eastAsia"/>
          <w:szCs w:val="21"/>
        </w:rPr>
        <w:t>人员巡检进行；单孔竣工后，由施工方报请矿方组织验收，并提供施工过程资料、剖面图等，现场计算钻杆长度，确保探查</w:t>
      </w:r>
      <w:proofErr w:type="gramStart"/>
      <w:r>
        <w:rPr>
          <w:rFonts w:cs="宋体" w:hint="eastAsia"/>
          <w:szCs w:val="21"/>
        </w:rPr>
        <w:t>达设计</w:t>
      </w:r>
      <w:proofErr w:type="gramEnd"/>
      <w:r>
        <w:rPr>
          <w:rFonts w:cs="宋体" w:hint="eastAsia"/>
          <w:szCs w:val="21"/>
        </w:rPr>
        <w:t>要求；单项工程结束后由施工方</w:t>
      </w:r>
      <w:r>
        <w:rPr>
          <w:rFonts w:cs="宋体" w:hint="eastAsia"/>
          <w:szCs w:val="21"/>
        </w:rPr>
        <w:t>1</w:t>
      </w:r>
      <w:r>
        <w:rPr>
          <w:rFonts w:cs="宋体"/>
          <w:szCs w:val="21"/>
        </w:rPr>
        <w:t>0</w:t>
      </w:r>
      <w:r>
        <w:rPr>
          <w:rFonts w:cs="宋体" w:hint="eastAsia"/>
          <w:szCs w:val="21"/>
        </w:rPr>
        <w:t>日内提供单项工程阶段性总结报告，整体工程结束后编制工程施工</w:t>
      </w:r>
      <w:r>
        <w:rPr>
          <w:rFonts w:cs="宋体" w:hint="eastAsia"/>
          <w:szCs w:val="21"/>
        </w:rPr>
        <w:t>总结报告。</w:t>
      </w:r>
    </w:p>
    <w:p w:rsidR="00B617A6" w:rsidRDefault="003A5D54">
      <w:pPr>
        <w:spacing w:after="200" w:line="560" w:lineRule="exact"/>
        <w:ind w:firstLineChars="200" w:firstLine="560"/>
        <w:rPr>
          <w:rFonts w:cs="宋体"/>
          <w:szCs w:val="21"/>
        </w:rPr>
      </w:pPr>
      <w:r>
        <w:rPr>
          <w:rFonts w:cs="宋体" w:hint="eastAsia"/>
          <w:szCs w:val="21"/>
        </w:rPr>
        <w:t>8.</w:t>
      </w:r>
      <w:r>
        <w:rPr>
          <w:rFonts w:cs="宋体" w:hint="eastAsia"/>
          <w:szCs w:val="21"/>
        </w:rPr>
        <w:t>其他</w:t>
      </w:r>
    </w:p>
    <w:p w:rsidR="00B617A6" w:rsidRDefault="003A5D54">
      <w:pPr>
        <w:spacing w:after="200" w:line="560" w:lineRule="exact"/>
        <w:ind w:firstLineChars="200" w:firstLine="560"/>
        <w:rPr>
          <w:rFonts w:cs="宋体"/>
          <w:szCs w:val="21"/>
        </w:rPr>
      </w:pPr>
      <w:r>
        <w:rPr>
          <w:rFonts w:cs="宋体" w:hint="eastAsia"/>
          <w:szCs w:val="21"/>
        </w:rPr>
        <w:t>管理人员、工人食宿施工方自行安排，洗浴、办公可借用矿方设施；施工方应为现场作业人员配备满足国家规范要求的劳动防护用品及灯具等。</w:t>
      </w:r>
    </w:p>
    <w:p w:rsidR="00B617A6" w:rsidRDefault="003A5D54">
      <w:pPr>
        <w:pStyle w:val="a6"/>
        <w:numPr>
          <w:ilvl w:val="0"/>
          <w:numId w:val="1"/>
        </w:numPr>
        <w:spacing w:line="360" w:lineRule="auto"/>
        <w:rPr>
          <w:rFonts w:hAnsi="宋体" w:cs="宋体"/>
          <w:b/>
          <w:sz w:val="28"/>
          <w:szCs w:val="24"/>
        </w:rPr>
      </w:pPr>
      <w:r>
        <w:rPr>
          <w:rFonts w:hAnsi="宋体" w:cs="宋体" w:hint="eastAsia"/>
          <w:b/>
          <w:sz w:val="28"/>
          <w:szCs w:val="24"/>
        </w:rPr>
        <w:t>施工工期</w:t>
      </w:r>
    </w:p>
    <w:p w:rsidR="00B617A6" w:rsidRDefault="00874B51">
      <w:pPr>
        <w:pStyle w:val="a6"/>
        <w:spacing w:line="360" w:lineRule="auto"/>
        <w:ind w:firstLineChars="200" w:firstLine="560"/>
        <w:rPr>
          <w:rFonts w:hAnsi="宋体" w:cs="宋体"/>
          <w:sz w:val="28"/>
          <w:szCs w:val="24"/>
        </w:rPr>
      </w:pPr>
      <w:r>
        <w:rPr>
          <w:rFonts w:hAnsi="宋体" w:cs="宋体" w:hint="eastAsia"/>
          <w:sz w:val="28"/>
          <w:szCs w:val="24"/>
        </w:rPr>
        <w:t>钻孔施工</w:t>
      </w:r>
      <w:r w:rsidR="003A5D54">
        <w:rPr>
          <w:rFonts w:hAnsi="宋体" w:cs="宋体" w:hint="eastAsia"/>
          <w:sz w:val="28"/>
          <w:szCs w:val="24"/>
        </w:rPr>
        <w:t>作业预计从</w:t>
      </w:r>
      <w:r w:rsidR="003A5D54">
        <w:rPr>
          <w:rFonts w:hAnsi="宋体" w:cs="宋体" w:hint="eastAsia"/>
          <w:sz w:val="28"/>
          <w:szCs w:val="24"/>
        </w:rPr>
        <w:t>2023</w:t>
      </w:r>
      <w:r w:rsidR="003A5D54">
        <w:rPr>
          <w:rFonts w:hAnsi="宋体" w:cs="宋体" w:hint="eastAsia"/>
          <w:sz w:val="28"/>
          <w:szCs w:val="24"/>
        </w:rPr>
        <w:t>年</w:t>
      </w:r>
      <w:r w:rsidR="003A5D54">
        <w:rPr>
          <w:rFonts w:hAnsi="宋体" w:cs="宋体" w:hint="eastAsia"/>
          <w:sz w:val="28"/>
          <w:szCs w:val="24"/>
        </w:rPr>
        <w:t>9</w:t>
      </w:r>
      <w:r w:rsidR="003A5D54">
        <w:rPr>
          <w:rFonts w:hAnsi="宋体" w:cs="宋体" w:hint="eastAsia"/>
          <w:sz w:val="28"/>
          <w:szCs w:val="24"/>
        </w:rPr>
        <w:t>月底开始施工，总工期</w:t>
      </w:r>
      <w:r w:rsidR="003A5D54">
        <w:rPr>
          <w:rFonts w:hAnsi="宋体" w:cs="宋体" w:hint="eastAsia"/>
          <w:sz w:val="28"/>
          <w:szCs w:val="24"/>
        </w:rPr>
        <w:t>90</w:t>
      </w:r>
      <w:r w:rsidR="003A5D54">
        <w:rPr>
          <w:rFonts w:hAnsi="宋体" w:cs="宋体" w:hint="eastAsia"/>
          <w:sz w:val="28"/>
          <w:szCs w:val="24"/>
        </w:rPr>
        <w:t>天，开始时间</w:t>
      </w:r>
      <w:proofErr w:type="gramStart"/>
      <w:r w:rsidR="003A5D54">
        <w:rPr>
          <w:rFonts w:hAnsi="宋体" w:cs="宋体" w:hint="eastAsia"/>
          <w:sz w:val="28"/>
          <w:szCs w:val="24"/>
        </w:rPr>
        <w:t>以钻场具备</w:t>
      </w:r>
      <w:proofErr w:type="gramEnd"/>
      <w:r w:rsidR="003A5D54">
        <w:rPr>
          <w:rFonts w:hAnsi="宋体" w:cs="宋体" w:hint="eastAsia"/>
          <w:sz w:val="28"/>
          <w:szCs w:val="24"/>
        </w:rPr>
        <w:t>施工条件为准。</w:t>
      </w:r>
    </w:p>
    <w:p w:rsidR="00B617A6" w:rsidRDefault="003A5D54">
      <w:pPr>
        <w:pStyle w:val="a6"/>
        <w:numPr>
          <w:ilvl w:val="0"/>
          <w:numId w:val="1"/>
        </w:numPr>
        <w:spacing w:line="360" w:lineRule="auto"/>
        <w:rPr>
          <w:rFonts w:hAnsi="宋体" w:cs="宋体"/>
          <w:b/>
          <w:sz w:val="28"/>
          <w:szCs w:val="24"/>
        </w:rPr>
      </w:pPr>
      <w:r>
        <w:rPr>
          <w:rFonts w:hAnsi="宋体" w:cs="宋体" w:hint="eastAsia"/>
          <w:b/>
          <w:sz w:val="28"/>
          <w:szCs w:val="24"/>
        </w:rPr>
        <w:t>施工单位投标的资质及材料</w:t>
      </w:r>
    </w:p>
    <w:p w:rsidR="00B617A6" w:rsidRDefault="003A5D54">
      <w:pPr>
        <w:pStyle w:val="a6"/>
        <w:numPr>
          <w:ilvl w:val="0"/>
          <w:numId w:val="2"/>
        </w:numPr>
        <w:spacing w:line="360" w:lineRule="auto"/>
        <w:rPr>
          <w:rFonts w:hAnsi="宋体" w:cs="宋体"/>
          <w:sz w:val="28"/>
          <w:szCs w:val="24"/>
        </w:rPr>
      </w:pPr>
      <w:r>
        <w:rPr>
          <w:rFonts w:hAnsi="宋体" w:cs="宋体" w:hint="eastAsia"/>
          <w:sz w:val="28"/>
          <w:szCs w:val="24"/>
        </w:rPr>
        <w:t>具有中华人名共和国境内独立法人资格（营业执照）；</w:t>
      </w:r>
    </w:p>
    <w:p w:rsidR="00B617A6" w:rsidRDefault="00874B51">
      <w:pPr>
        <w:pStyle w:val="a6"/>
        <w:numPr>
          <w:ilvl w:val="0"/>
          <w:numId w:val="2"/>
        </w:numPr>
        <w:spacing w:line="360" w:lineRule="auto"/>
        <w:rPr>
          <w:rFonts w:hAnsi="宋体" w:cs="宋体"/>
          <w:sz w:val="28"/>
          <w:szCs w:val="24"/>
        </w:rPr>
      </w:pPr>
      <w:r>
        <w:rPr>
          <w:rFonts w:hAnsi="宋体" w:cs="宋体" w:hint="eastAsia"/>
          <w:sz w:val="28"/>
          <w:szCs w:val="24"/>
        </w:rPr>
        <w:t>具有地质钻探、地质灾害施工、勘查、设计、危险性评估资质；</w:t>
      </w:r>
    </w:p>
    <w:p w:rsidR="00B617A6" w:rsidRDefault="003A5D54">
      <w:pPr>
        <w:pStyle w:val="a6"/>
        <w:numPr>
          <w:ilvl w:val="0"/>
          <w:numId w:val="2"/>
        </w:numPr>
        <w:spacing w:line="360" w:lineRule="auto"/>
        <w:rPr>
          <w:rFonts w:hAnsi="宋体" w:cs="宋体"/>
          <w:sz w:val="28"/>
          <w:szCs w:val="24"/>
        </w:rPr>
      </w:pPr>
      <w:r>
        <w:rPr>
          <w:rFonts w:hAnsi="宋体" w:cs="宋体" w:hint="eastAsia"/>
          <w:sz w:val="28"/>
          <w:szCs w:val="24"/>
        </w:rPr>
        <w:t>具有有效的安全生产许可证；</w:t>
      </w:r>
    </w:p>
    <w:p w:rsidR="00B617A6" w:rsidRDefault="003A5D54">
      <w:pPr>
        <w:pStyle w:val="a6"/>
        <w:numPr>
          <w:ilvl w:val="0"/>
          <w:numId w:val="2"/>
        </w:numPr>
        <w:spacing w:line="360" w:lineRule="auto"/>
        <w:rPr>
          <w:rFonts w:hAnsi="宋体" w:cs="宋体"/>
          <w:sz w:val="28"/>
          <w:szCs w:val="24"/>
        </w:rPr>
      </w:pPr>
      <w:r>
        <w:rPr>
          <w:rFonts w:hAnsi="宋体" w:cs="宋体" w:hint="eastAsia"/>
          <w:sz w:val="28"/>
          <w:szCs w:val="24"/>
        </w:rPr>
        <w:t>投标人近</w:t>
      </w:r>
      <w:r>
        <w:rPr>
          <w:rFonts w:hAnsi="宋体" w:cs="宋体" w:hint="eastAsia"/>
          <w:sz w:val="28"/>
          <w:szCs w:val="24"/>
        </w:rPr>
        <w:t>3</w:t>
      </w:r>
      <w:r>
        <w:rPr>
          <w:rFonts w:hAnsi="宋体" w:cs="宋体" w:hint="eastAsia"/>
          <w:sz w:val="28"/>
          <w:szCs w:val="24"/>
        </w:rPr>
        <w:t>年必须具有与本项目相同或相近业绩，须提供业绩</w:t>
      </w:r>
      <w:r w:rsidR="00874B51">
        <w:rPr>
          <w:rFonts w:hAnsi="宋体" w:cs="宋体" w:hint="eastAsia"/>
          <w:sz w:val="28"/>
          <w:szCs w:val="24"/>
        </w:rPr>
        <w:lastRenderedPageBreak/>
        <w:t>合同复印件；</w:t>
      </w:r>
    </w:p>
    <w:p w:rsidR="00B617A6" w:rsidRDefault="003A5D54">
      <w:pPr>
        <w:pStyle w:val="a6"/>
        <w:numPr>
          <w:ilvl w:val="0"/>
          <w:numId w:val="2"/>
        </w:numPr>
        <w:spacing w:line="360" w:lineRule="auto"/>
        <w:rPr>
          <w:rFonts w:hAnsi="宋体" w:cs="宋体"/>
          <w:sz w:val="28"/>
          <w:szCs w:val="24"/>
        </w:rPr>
      </w:pPr>
      <w:r>
        <w:rPr>
          <w:rFonts w:hAnsi="宋体" w:cs="宋体" w:hint="eastAsia"/>
          <w:sz w:val="28"/>
          <w:szCs w:val="24"/>
        </w:rPr>
        <w:t>投标人最近</w:t>
      </w:r>
      <w:r>
        <w:rPr>
          <w:rFonts w:hAnsi="宋体" w:cs="宋体" w:hint="eastAsia"/>
          <w:sz w:val="28"/>
          <w:szCs w:val="24"/>
        </w:rPr>
        <w:t>3</w:t>
      </w:r>
      <w:r>
        <w:rPr>
          <w:rFonts w:hAnsi="宋体" w:cs="宋体" w:hint="eastAsia"/>
          <w:sz w:val="28"/>
          <w:szCs w:val="24"/>
        </w:rPr>
        <w:t>年内没有重大质量事故等情况；没有处于被责令停业，没有投标资格被取消，财产被接管、冻结、破产状态。</w:t>
      </w:r>
    </w:p>
    <w:p w:rsidR="00B617A6" w:rsidRDefault="003A5D54">
      <w:pPr>
        <w:pStyle w:val="a6"/>
        <w:spacing w:line="360" w:lineRule="auto"/>
        <w:ind w:firstLineChars="200" w:firstLine="562"/>
        <w:rPr>
          <w:rFonts w:hAnsi="宋体" w:cs="宋体"/>
          <w:sz w:val="28"/>
          <w:szCs w:val="24"/>
        </w:rPr>
      </w:pPr>
      <w:r>
        <w:rPr>
          <w:rFonts w:hAnsi="宋体" w:cs="宋体" w:hint="eastAsia"/>
          <w:b/>
          <w:sz w:val="28"/>
          <w:szCs w:val="24"/>
        </w:rPr>
        <w:br/>
      </w:r>
    </w:p>
    <w:sectPr w:rsidR="00B617A6">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54" w:rsidRDefault="003A5D54">
      <w:r>
        <w:separator/>
      </w:r>
    </w:p>
  </w:endnote>
  <w:endnote w:type="continuationSeparator" w:id="0">
    <w:p w:rsidR="003A5D54" w:rsidRDefault="003A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A6" w:rsidRDefault="00B617A6">
    <w:pPr>
      <w:pStyle w:val="a8"/>
      <w:jc w:val="center"/>
    </w:pPr>
  </w:p>
  <w:p w:rsidR="00B617A6" w:rsidRDefault="00B617A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A6" w:rsidRDefault="003A5D54">
    <w:pPr>
      <w:pStyle w:val="a8"/>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17A6" w:rsidRDefault="003A5D54">
                          <w:pPr>
                            <w:pStyle w:val="a8"/>
                          </w:pPr>
                          <w:r>
                            <w:fldChar w:fldCharType="begin"/>
                          </w:r>
                          <w:r>
                            <w:instrText xml:space="preserve"> PAGE  \* MERGEFORMAT </w:instrText>
                          </w:r>
                          <w:r>
                            <w:fldChar w:fldCharType="separate"/>
                          </w:r>
                          <w:r w:rsidR="00874B51">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B617A6" w:rsidRDefault="003A5D54">
                    <w:pPr>
                      <w:pStyle w:val="a8"/>
                    </w:pPr>
                    <w:r>
                      <w:fldChar w:fldCharType="begin"/>
                    </w:r>
                    <w:r>
                      <w:instrText xml:space="preserve"> PAGE  \* MERGEFORMAT </w:instrText>
                    </w:r>
                    <w:r>
                      <w:fldChar w:fldCharType="separate"/>
                    </w:r>
                    <w:r w:rsidR="00874B51">
                      <w:rPr>
                        <w:noProof/>
                      </w:rPr>
                      <w:t>8</w:t>
                    </w:r>
                    <w:r>
                      <w:fldChar w:fldCharType="end"/>
                    </w:r>
                  </w:p>
                </w:txbxContent>
              </v:textbox>
              <w10:wrap anchorx="margin"/>
            </v:shape>
          </w:pict>
        </mc:Fallback>
      </mc:AlternateContent>
    </w:r>
  </w:p>
  <w:p w:rsidR="00B617A6" w:rsidRDefault="00B617A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54" w:rsidRDefault="003A5D54">
      <w:r>
        <w:separator/>
      </w:r>
    </w:p>
  </w:footnote>
  <w:footnote w:type="continuationSeparator" w:id="0">
    <w:p w:rsidR="003A5D54" w:rsidRDefault="003A5D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6F7108"/>
    <w:multiLevelType w:val="singleLevel"/>
    <w:tmpl w:val="F26F7108"/>
    <w:lvl w:ilvl="0">
      <w:start w:val="1"/>
      <w:numFmt w:val="decimal"/>
      <w:suff w:val="nothing"/>
      <w:lvlText w:val="%1．"/>
      <w:lvlJc w:val="left"/>
      <w:pPr>
        <w:ind w:left="0" w:firstLine="400"/>
      </w:pPr>
      <w:rPr>
        <w:rFonts w:hint="default"/>
      </w:rPr>
    </w:lvl>
  </w:abstractNum>
  <w:abstractNum w:abstractNumId="1" w15:restartNumberingAfterBreak="0">
    <w:nsid w:val="62DB2BF4"/>
    <w:multiLevelType w:val="multilevel"/>
    <w:tmpl w:val="62DB2B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iMjA0ZDNiOWY0N2JiNTA3NmEyYzBiMTdlNmEwOTAifQ=="/>
  </w:docVars>
  <w:rsids>
    <w:rsidRoot w:val="000F418F"/>
    <w:rsid w:val="00015C42"/>
    <w:rsid w:val="000502E1"/>
    <w:rsid w:val="00093E0B"/>
    <w:rsid w:val="000B437C"/>
    <w:rsid w:val="000C573E"/>
    <w:rsid w:val="000C68E4"/>
    <w:rsid w:val="000F1F5F"/>
    <w:rsid w:val="000F418F"/>
    <w:rsid w:val="0010073D"/>
    <w:rsid w:val="0012177D"/>
    <w:rsid w:val="00141D8E"/>
    <w:rsid w:val="001657EF"/>
    <w:rsid w:val="00174938"/>
    <w:rsid w:val="00195806"/>
    <w:rsid w:val="001C214E"/>
    <w:rsid w:val="002457EF"/>
    <w:rsid w:val="00277F9A"/>
    <w:rsid w:val="002A2258"/>
    <w:rsid w:val="002F7AC2"/>
    <w:rsid w:val="003044DC"/>
    <w:rsid w:val="0030627C"/>
    <w:rsid w:val="003379B6"/>
    <w:rsid w:val="003926A2"/>
    <w:rsid w:val="003935CA"/>
    <w:rsid w:val="0039703D"/>
    <w:rsid w:val="003A4385"/>
    <w:rsid w:val="003A5D54"/>
    <w:rsid w:val="003C45EA"/>
    <w:rsid w:val="00420829"/>
    <w:rsid w:val="00432F0F"/>
    <w:rsid w:val="004535B9"/>
    <w:rsid w:val="00453C8F"/>
    <w:rsid w:val="004B1FB1"/>
    <w:rsid w:val="004C1FB7"/>
    <w:rsid w:val="00514217"/>
    <w:rsid w:val="005146CC"/>
    <w:rsid w:val="00543F90"/>
    <w:rsid w:val="00555890"/>
    <w:rsid w:val="005660F7"/>
    <w:rsid w:val="00571496"/>
    <w:rsid w:val="00580984"/>
    <w:rsid w:val="005A01F0"/>
    <w:rsid w:val="005B4829"/>
    <w:rsid w:val="005C57FC"/>
    <w:rsid w:val="005F42AF"/>
    <w:rsid w:val="00627A93"/>
    <w:rsid w:val="0065360C"/>
    <w:rsid w:val="00657098"/>
    <w:rsid w:val="00680ABB"/>
    <w:rsid w:val="006D0082"/>
    <w:rsid w:val="00711624"/>
    <w:rsid w:val="00726A41"/>
    <w:rsid w:val="007A40B1"/>
    <w:rsid w:val="007B7A73"/>
    <w:rsid w:val="007D5DE1"/>
    <w:rsid w:val="008121BC"/>
    <w:rsid w:val="00824109"/>
    <w:rsid w:val="0084329C"/>
    <w:rsid w:val="00874594"/>
    <w:rsid w:val="00874B51"/>
    <w:rsid w:val="008B1B5B"/>
    <w:rsid w:val="008E77F0"/>
    <w:rsid w:val="00901411"/>
    <w:rsid w:val="00942F8A"/>
    <w:rsid w:val="0098450A"/>
    <w:rsid w:val="009A4CE4"/>
    <w:rsid w:val="009C32A9"/>
    <w:rsid w:val="009D03A8"/>
    <w:rsid w:val="009D7776"/>
    <w:rsid w:val="00AA3681"/>
    <w:rsid w:val="00AB1114"/>
    <w:rsid w:val="00B067C0"/>
    <w:rsid w:val="00B235FD"/>
    <w:rsid w:val="00B6099F"/>
    <w:rsid w:val="00B617A6"/>
    <w:rsid w:val="00B70BFA"/>
    <w:rsid w:val="00BA72F5"/>
    <w:rsid w:val="00BB789A"/>
    <w:rsid w:val="00BD44FC"/>
    <w:rsid w:val="00BF5492"/>
    <w:rsid w:val="00C512F2"/>
    <w:rsid w:val="00C90DE1"/>
    <w:rsid w:val="00CF37B0"/>
    <w:rsid w:val="00D15FA0"/>
    <w:rsid w:val="00D26D96"/>
    <w:rsid w:val="00D9583B"/>
    <w:rsid w:val="00DA572C"/>
    <w:rsid w:val="00E11031"/>
    <w:rsid w:val="00E20FA1"/>
    <w:rsid w:val="00E467C8"/>
    <w:rsid w:val="00E805F6"/>
    <w:rsid w:val="00E809E3"/>
    <w:rsid w:val="00E932F5"/>
    <w:rsid w:val="00E94C10"/>
    <w:rsid w:val="00EA2139"/>
    <w:rsid w:val="00EC62A2"/>
    <w:rsid w:val="00F22C64"/>
    <w:rsid w:val="00F54131"/>
    <w:rsid w:val="00FE5F18"/>
    <w:rsid w:val="02DC4210"/>
    <w:rsid w:val="02ED4D7D"/>
    <w:rsid w:val="032101FE"/>
    <w:rsid w:val="060103BB"/>
    <w:rsid w:val="08290B46"/>
    <w:rsid w:val="09214851"/>
    <w:rsid w:val="0B7768AE"/>
    <w:rsid w:val="10661F54"/>
    <w:rsid w:val="107016D3"/>
    <w:rsid w:val="121872AE"/>
    <w:rsid w:val="13791AEC"/>
    <w:rsid w:val="15433DDA"/>
    <w:rsid w:val="19766899"/>
    <w:rsid w:val="1AD74625"/>
    <w:rsid w:val="1F8C2708"/>
    <w:rsid w:val="1FB65CE4"/>
    <w:rsid w:val="217B74C7"/>
    <w:rsid w:val="22926629"/>
    <w:rsid w:val="22984E1D"/>
    <w:rsid w:val="22B7005B"/>
    <w:rsid w:val="230973FA"/>
    <w:rsid w:val="238F627D"/>
    <w:rsid w:val="255262F0"/>
    <w:rsid w:val="26DB095A"/>
    <w:rsid w:val="28620EFA"/>
    <w:rsid w:val="2A543874"/>
    <w:rsid w:val="2AE83430"/>
    <w:rsid w:val="2B7D57F6"/>
    <w:rsid w:val="2DCD61ED"/>
    <w:rsid w:val="2DCD7668"/>
    <w:rsid w:val="2EDA7041"/>
    <w:rsid w:val="2F0D6860"/>
    <w:rsid w:val="303630BF"/>
    <w:rsid w:val="31D13B19"/>
    <w:rsid w:val="31EE3A42"/>
    <w:rsid w:val="32CA0198"/>
    <w:rsid w:val="33DF1F97"/>
    <w:rsid w:val="33FE03BD"/>
    <w:rsid w:val="34735C8B"/>
    <w:rsid w:val="34F32C75"/>
    <w:rsid w:val="35436F4B"/>
    <w:rsid w:val="35D504F8"/>
    <w:rsid w:val="368E4F3A"/>
    <w:rsid w:val="36990828"/>
    <w:rsid w:val="392468F4"/>
    <w:rsid w:val="3A55744D"/>
    <w:rsid w:val="3C220E69"/>
    <w:rsid w:val="3C7720CA"/>
    <w:rsid w:val="3DB90AD0"/>
    <w:rsid w:val="3E5E489D"/>
    <w:rsid w:val="3EA640EC"/>
    <w:rsid w:val="3F1E7D41"/>
    <w:rsid w:val="3FBC2CDC"/>
    <w:rsid w:val="404A2319"/>
    <w:rsid w:val="40FB141E"/>
    <w:rsid w:val="423B584A"/>
    <w:rsid w:val="42526D83"/>
    <w:rsid w:val="42A052DA"/>
    <w:rsid w:val="447F11A8"/>
    <w:rsid w:val="461E2E44"/>
    <w:rsid w:val="46A338E6"/>
    <w:rsid w:val="46D16525"/>
    <w:rsid w:val="47375A9A"/>
    <w:rsid w:val="474C24AE"/>
    <w:rsid w:val="48A8612B"/>
    <w:rsid w:val="48D249F0"/>
    <w:rsid w:val="49450F4F"/>
    <w:rsid w:val="4A93207B"/>
    <w:rsid w:val="4AE6130E"/>
    <w:rsid w:val="4B0E1D4E"/>
    <w:rsid w:val="4D310B4C"/>
    <w:rsid w:val="4F551931"/>
    <w:rsid w:val="50175392"/>
    <w:rsid w:val="506C27EE"/>
    <w:rsid w:val="511A4B4C"/>
    <w:rsid w:val="51513784"/>
    <w:rsid w:val="51C4692F"/>
    <w:rsid w:val="540168F4"/>
    <w:rsid w:val="54245607"/>
    <w:rsid w:val="543640C4"/>
    <w:rsid w:val="544E15FB"/>
    <w:rsid w:val="544E5B1C"/>
    <w:rsid w:val="54FD78B1"/>
    <w:rsid w:val="567A1AA4"/>
    <w:rsid w:val="58581335"/>
    <w:rsid w:val="5A2570B4"/>
    <w:rsid w:val="5A343D36"/>
    <w:rsid w:val="5B4D2C7E"/>
    <w:rsid w:val="5C0B6E64"/>
    <w:rsid w:val="5C35635C"/>
    <w:rsid w:val="5C8F1CEE"/>
    <w:rsid w:val="5CF43BCB"/>
    <w:rsid w:val="5DE65EF9"/>
    <w:rsid w:val="5E610ECF"/>
    <w:rsid w:val="5F2B6F1B"/>
    <w:rsid w:val="5FAF32FF"/>
    <w:rsid w:val="607600E6"/>
    <w:rsid w:val="609114FF"/>
    <w:rsid w:val="6371740F"/>
    <w:rsid w:val="642301C1"/>
    <w:rsid w:val="650757F1"/>
    <w:rsid w:val="651D5AEB"/>
    <w:rsid w:val="666135E5"/>
    <w:rsid w:val="66A901FA"/>
    <w:rsid w:val="66AD4116"/>
    <w:rsid w:val="66F55C27"/>
    <w:rsid w:val="67AB07FC"/>
    <w:rsid w:val="67DD04F9"/>
    <w:rsid w:val="68737E70"/>
    <w:rsid w:val="69586B5E"/>
    <w:rsid w:val="6A7E72D6"/>
    <w:rsid w:val="6AA43F86"/>
    <w:rsid w:val="6C0B7C8B"/>
    <w:rsid w:val="6C346D65"/>
    <w:rsid w:val="6C863E9C"/>
    <w:rsid w:val="6F966FBA"/>
    <w:rsid w:val="712511B4"/>
    <w:rsid w:val="72525067"/>
    <w:rsid w:val="72DA0196"/>
    <w:rsid w:val="73E159A2"/>
    <w:rsid w:val="744C1F41"/>
    <w:rsid w:val="75126AFC"/>
    <w:rsid w:val="769F15D5"/>
    <w:rsid w:val="77112CED"/>
    <w:rsid w:val="792D3672"/>
    <w:rsid w:val="794B73C9"/>
    <w:rsid w:val="7A7C6425"/>
    <w:rsid w:val="7AFA17EA"/>
    <w:rsid w:val="7C775E90"/>
    <w:rsid w:val="7C876C5F"/>
    <w:rsid w:val="7CBB4543"/>
    <w:rsid w:val="7E307BCE"/>
    <w:rsid w:val="7F0E4BE0"/>
    <w:rsid w:val="7FBF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876FB6"/>
  <w15:docId w15:val="{9CB9A786-7075-4586-AD7F-F8D0C5C5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hAnsi="等线" w:cs="黑体"/>
      <w:kern w:val="2"/>
      <w:sz w:val="28"/>
      <w:szCs w:val="22"/>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ind w:firstLineChars="49" w:firstLine="137"/>
      <w:outlineLvl w:val="2"/>
    </w:pPr>
    <w:rPr>
      <w:rFonts w:ascii="黑体" w:eastAsia="黑体" w:hAnsi="宋体"/>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式文本"/>
    <w:qFormat/>
    <w:pPr>
      <w:widowControl w:val="0"/>
      <w:spacing w:line="540" w:lineRule="exact"/>
      <w:ind w:firstLineChars="200" w:firstLine="200"/>
      <w:jc w:val="both"/>
    </w:pPr>
    <w:rPr>
      <w:rFonts w:ascii="宋体" w:hAnsi="Arial Narrow"/>
      <w:kern w:val="2"/>
      <w:sz w:val="28"/>
      <w:szCs w:val="21"/>
    </w:rPr>
  </w:style>
  <w:style w:type="paragraph" w:styleId="a4">
    <w:name w:val="Normal Indent"/>
    <w:basedOn w:val="a"/>
    <w:qFormat/>
    <w:pPr>
      <w:ind w:firstLineChars="200" w:firstLine="420"/>
    </w:pPr>
    <w:rPr>
      <w:rFonts w:ascii="Times New Roman" w:hAnsi="Times New Roman"/>
      <w:szCs w:val="20"/>
    </w:rPr>
  </w:style>
  <w:style w:type="paragraph" w:styleId="a5">
    <w:name w:val="Body Text"/>
    <w:basedOn w:val="a"/>
    <w:uiPriority w:val="99"/>
    <w:qFormat/>
    <w:rPr>
      <w:rFonts w:eastAsia="仿宋_GB2312"/>
    </w:rPr>
  </w:style>
  <w:style w:type="paragraph" w:styleId="a6">
    <w:name w:val="Plain Text"/>
    <w:basedOn w:val="a"/>
    <w:link w:val="a7"/>
    <w:semiHidden/>
    <w:qFormat/>
    <w:rPr>
      <w:rFonts w:hAnsi="Courier New" w:cs="Courier New"/>
      <w:sz w:val="21"/>
      <w:szCs w:val="21"/>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hAnsi="Calibri"/>
      <w:b/>
      <w:bCs/>
      <w:caps/>
      <w:sz w:val="20"/>
      <w:szCs w:val="20"/>
    </w:rPr>
  </w:style>
  <w:style w:type="character" w:customStyle="1" w:styleId="a9">
    <w:name w:val="页脚 字符"/>
    <w:basedOn w:val="a1"/>
    <w:link w:val="a8"/>
    <w:uiPriority w:val="99"/>
    <w:qFormat/>
    <w:rPr>
      <w:rFonts w:ascii="宋体" w:eastAsia="宋体" w:hAnsi="等线" w:cs="黑体"/>
      <w:sz w:val="18"/>
      <w:szCs w:val="18"/>
    </w:rPr>
  </w:style>
  <w:style w:type="character" w:customStyle="1" w:styleId="a7">
    <w:name w:val="纯文本 字符"/>
    <w:basedOn w:val="a1"/>
    <w:link w:val="a6"/>
    <w:semiHidden/>
    <w:qFormat/>
    <w:rPr>
      <w:rFonts w:ascii="宋体" w:eastAsia="宋体" w:hAnsi="Courier New" w:cs="Courier New"/>
      <w:szCs w:val="21"/>
    </w:rPr>
  </w:style>
  <w:style w:type="character" w:customStyle="1" w:styleId="ab">
    <w:name w:val="页眉 字符"/>
    <w:basedOn w:val="a1"/>
    <w:link w:val="aa"/>
    <w:uiPriority w:val="99"/>
    <w:qFormat/>
    <w:rPr>
      <w:rFonts w:ascii="宋体" w:eastAsia="宋体" w:hAnsi="等线" w:cs="黑体"/>
      <w:sz w:val="18"/>
      <w:szCs w:val="18"/>
    </w:rPr>
  </w:style>
  <w:style w:type="paragraph" w:styleId="ac">
    <w:name w:val="List Paragraph"/>
    <w:basedOn w:val="a"/>
    <w:uiPriority w:val="34"/>
    <w:qFormat/>
    <w:pPr>
      <w:ind w:firstLineChars="200" w:firstLine="420"/>
    </w:pPr>
  </w:style>
  <w:style w:type="paragraph" w:styleId="ad">
    <w:name w:val="No Spacing"/>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435</Words>
  <Characters>2485</Characters>
  <Application>Microsoft Office Word</Application>
  <DocSecurity>0</DocSecurity>
  <Lines>20</Lines>
  <Paragraphs>5</Paragraphs>
  <ScaleCrop>false</ScaleCrop>
  <Company>China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李旭</dc:creator>
  <cp:lastModifiedBy>张 宾</cp:lastModifiedBy>
  <cp:revision>30</cp:revision>
  <dcterms:created xsi:type="dcterms:W3CDTF">2022-05-11T01:45:00Z</dcterms:created>
  <dcterms:modified xsi:type="dcterms:W3CDTF">2023-08-16T08:12:00Z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7F08C0ADE6764EAA839CCCC3A68F0F75</vt:lpwstr>
  </property>
</Properties>
</file>