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ind w:left="421" w:hanging="421" w:hangingChars="131"/>
        <w:jc w:val="right"/>
        <w:rPr>
          <w:rFonts w:hint="default" w:ascii="宋体" w:hAnsi="宋体" w:eastAsia="黑体"/>
          <w:b/>
          <w:sz w:val="72"/>
          <w:szCs w:val="72"/>
          <w:lang w:val="en-US" w:eastAsia="zh-CN"/>
        </w:rPr>
      </w:pPr>
      <w:r>
        <w:rPr>
          <w:rFonts w:hint="eastAsia" w:ascii="黑体" w:hAnsi="黑体" w:eastAsia="黑体" w:cs="黑体"/>
          <w:b/>
          <w:sz w:val="32"/>
          <w:szCs w:val="32"/>
        </w:rPr>
        <w:t>编号：</w:t>
      </w:r>
      <w:r>
        <w:rPr>
          <w:rFonts w:hint="eastAsia" w:ascii="黑体" w:hAnsi="黑体" w:eastAsia="黑体" w:cs="黑体"/>
          <w:b/>
          <w:bCs/>
          <w:sz w:val="32"/>
          <w:szCs w:val="32"/>
        </w:rPr>
        <w:t>WY-202</w:t>
      </w:r>
      <w:r>
        <w:rPr>
          <w:rFonts w:hint="eastAsia" w:ascii="黑体" w:hAnsi="黑体" w:eastAsia="黑体" w:cs="黑体"/>
          <w:b/>
          <w:bCs/>
          <w:sz w:val="32"/>
          <w:szCs w:val="32"/>
          <w:lang w:val="en-US" w:eastAsia="zh-CN"/>
        </w:rPr>
        <w:t>3</w:t>
      </w:r>
      <w:r>
        <w:rPr>
          <w:rFonts w:hint="eastAsia" w:ascii="黑体" w:hAnsi="黑体" w:eastAsia="黑体" w:cs="黑体"/>
          <w:b/>
          <w:bCs/>
          <w:sz w:val="32"/>
          <w:szCs w:val="32"/>
        </w:rPr>
        <w:t>-ZX-00</w:t>
      </w:r>
      <w:r>
        <w:rPr>
          <w:rFonts w:hint="eastAsia" w:ascii="黑体" w:hAnsi="黑体" w:eastAsia="黑体" w:cs="黑体"/>
          <w:b/>
          <w:bCs/>
          <w:sz w:val="32"/>
          <w:szCs w:val="32"/>
          <w:lang w:val="en-US" w:eastAsia="zh-CN"/>
        </w:rPr>
        <w:t>7</w:t>
      </w:r>
    </w:p>
    <w:p>
      <w:pPr>
        <w:ind w:left="420"/>
        <w:jc w:val="center"/>
        <w:rPr>
          <w:rFonts w:ascii="宋体" w:hAnsi="宋体"/>
          <w:b/>
          <w:sz w:val="72"/>
          <w:szCs w:val="72"/>
        </w:rPr>
      </w:pPr>
    </w:p>
    <w:p>
      <w:pPr>
        <w:ind w:left="420"/>
        <w:jc w:val="center"/>
        <w:rPr>
          <w:rFonts w:ascii="宋体" w:hAnsi="宋体"/>
          <w:b/>
          <w:sz w:val="44"/>
          <w:szCs w:val="44"/>
        </w:rPr>
      </w:pPr>
    </w:p>
    <w:p>
      <w:pPr>
        <w:ind w:left="420"/>
        <w:jc w:val="center"/>
        <w:rPr>
          <w:rFonts w:ascii="宋体" w:hAnsi="宋体"/>
          <w:b/>
          <w:sz w:val="44"/>
          <w:szCs w:val="44"/>
        </w:rPr>
      </w:pPr>
    </w:p>
    <w:p>
      <w:pPr>
        <w:jc w:val="center"/>
        <w:rPr>
          <w:rFonts w:ascii="宋体" w:hAnsi="宋体" w:cs="宋体"/>
          <w:b/>
          <w:bCs/>
          <w:w w:val="80"/>
          <w:sz w:val="36"/>
          <w:szCs w:val="36"/>
        </w:rPr>
      </w:pPr>
      <w:r>
        <w:rPr>
          <w:rFonts w:hint="eastAsia" w:ascii="宋体" w:hAnsi="宋体" w:cs="宋体"/>
          <w:b/>
          <w:sz w:val="40"/>
          <w:szCs w:val="40"/>
        </w:rPr>
        <w:t>内蒙古神东天隆集团股份有限公司物业分公司</w:t>
      </w:r>
      <w:r>
        <w:rPr>
          <w:rFonts w:hint="eastAsia" w:ascii="宋体" w:hAnsi="宋体" w:cs="宋体"/>
          <w:b/>
          <w:bCs/>
          <w:w w:val="80"/>
          <w:sz w:val="40"/>
          <w:szCs w:val="40"/>
        </w:rPr>
        <w:t>关于</w:t>
      </w:r>
      <w:r>
        <w:rPr>
          <w:rFonts w:hint="eastAsia" w:ascii="宋体" w:hAnsi="宋体" w:cs="宋体"/>
          <w:b/>
          <w:bCs/>
          <w:w w:val="80"/>
          <w:sz w:val="40"/>
          <w:szCs w:val="40"/>
          <w:lang w:val="en-US" w:eastAsia="zh-CN"/>
        </w:rPr>
        <w:t>更换职工餐厅设备</w:t>
      </w: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96"/>
          <w:szCs w:val="96"/>
        </w:rPr>
      </w:pPr>
      <w:r>
        <w:rPr>
          <w:rFonts w:hint="eastAsia" w:ascii="宋体" w:hAnsi="宋体" w:cs="宋体"/>
          <w:b/>
          <w:sz w:val="84"/>
          <w:szCs w:val="84"/>
        </w:rPr>
        <w:t>技 术 要 求</w:t>
      </w:r>
    </w:p>
    <w:p>
      <w:pPr>
        <w:jc w:val="center"/>
        <w:rPr>
          <w:rFonts w:ascii="宋体" w:hAnsi="宋体" w:cs="宋体"/>
          <w:b/>
          <w:sz w:val="32"/>
          <w:szCs w:val="32"/>
        </w:rPr>
      </w:pPr>
    </w:p>
    <w:p>
      <w:pPr>
        <w:tabs>
          <w:tab w:val="left" w:pos="1227"/>
        </w:tabs>
        <w:jc w:val="center"/>
        <w:rPr>
          <w:rFonts w:ascii="宋体" w:hAnsi="宋体" w:cs="宋体"/>
          <w:b/>
          <w:sz w:val="32"/>
          <w:szCs w:val="32"/>
        </w:rPr>
      </w:pPr>
    </w:p>
    <w:p>
      <w:pPr>
        <w:tabs>
          <w:tab w:val="left" w:pos="1227"/>
        </w:tabs>
        <w:jc w:val="center"/>
        <w:rPr>
          <w:rFonts w:ascii="宋体" w:hAnsi="宋体" w:cs="宋体"/>
          <w:b/>
          <w:sz w:val="32"/>
          <w:szCs w:val="32"/>
        </w:rPr>
      </w:pPr>
    </w:p>
    <w:p>
      <w:pPr>
        <w:tabs>
          <w:tab w:val="left" w:pos="1227"/>
        </w:tabs>
        <w:jc w:val="center"/>
        <w:rPr>
          <w:rFonts w:ascii="宋体" w:hAnsi="宋体" w:cs="宋体"/>
          <w:b/>
          <w:sz w:val="32"/>
          <w:szCs w:val="32"/>
        </w:rPr>
      </w:pPr>
    </w:p>
    <w:p>
      <w:pPr>
        <w:tabs>
          <w:tab w:val="left" w:pos="1227"/>
        </w:tabs>
        <w:jc w:val="center"/>
        <w:rPr>
          <w:rFonts w:ascii="宋体" w:hAnsi="宋体" w:cs="宋体"/>
          <w:b/>
          <w:sz w:val="32"/>
          <w:szCs w:val="32"/>
        </w:rPr>
      </w:pPr>
    </w:p>
    <w:p>
      <w:pPr>
        <w:pStyle w:val="11"/>
        <w:spacing w:after="0"/>
        <w:ind w:left="0" w:leftChars="0" w:firstLine="0" w:firstLineChars="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使用方：</w:t>
      </w:r>
      <w:r>
        <w:rPr>
          <w:rFonts w:hint="eastAsia" w:asciiTheme="minorEastAsia" w:hAnsiTheme="minorEastAsia" w:eastAsiaTheme="minorEastAsia" w:cstheme="minorEastAsia"/>
          <w:bCs/>
          <w:sz w:val="32"/>
          <w:szCs w:val="32"/>
        </w:rPr>
        <w:t>内蒙古神东天隆集团股份有限公司物业分公司</w:t>
      </w:r>
    </w:p>
    <w:p>
      <w:pPr>
        <w:jc w:val="both"/>
        <w:rPr>
          <w:sz w:val="32"/>
          <w:szCs w:val="32"/>
        </w:rPr>
      </w:pPr>
      <w:r>
        <w:rPr>
          <w:rFonts w:hint="eastAsia" w:asciiTheme="minorEastAsia" w:hAnsiTheme="minorEastAsia" w:eastAsiaTheme="minorEastAsia" w:cstheme="minorEastAsia"/>
          <w:b/>
          <w:bCs/>
          <w:sz w:val="32"/>
          <w:szCs w:val="32"/>
        </w:rPr>
        <w:t>审核方：</w:t>
      </w:r>
      <w:r>
        <w:rPr>
          <w:rFonts w:hint="eastAsia" w:asciiTheme="minorEastAsia" w:hAnsiTheme="minorEastAsia" w:eastAsiaTheme="minorEastAsia" w:cstheme="minorEastAsia"/>
          <w:sz w:val="32"/>
          <w:szCs w:val="32"/>
        </w:rPr>
        <w:t>内蒙古神东天隆集团股份有限公司</w:t>
      </w:r>
      <w:r>
        <w:rPr>
          <w:rFonts w:hint="eastAsia" w:asciiTheme="minorEastAsia" w:hAnsiTheme="minorEastAsia" w:eastAsiaTheme="minorEastAsia" w:cstheme="minorEastAsia"/>
          <w:sz w:val="32"/>
          <w:szCs w:val="32"/>
          <w:lang w:val="en-US" w:eastAsia="zh-CN"/>
        </w:rPr>
        <w:t>机电动力部</w:t>
      </w:r>
      <w:r>
        <w:rPr>
          <w:rFonts w:hint="eastAsia" w:asciiTheme="minorEastAsia" w:hAnsiTheme="minorEastAsia" w:eastAsiaTheme="minorEastAsia" w:cstheme="minorEastAsia"/>
          <w:szCs w:val="21"/>
        </w:rPr>
        <w:t xml:space="preserve">     </w:t>
      </w:r>
      <w:r>
        <w:rPr>
          <w:rFonts w:hint="eastAsia"/>
          <w:sz w:val="30"/>
          <w:szCs w:val="30"/>
        </w:rPr>
        <w:t xml:space="preserve">                                </w:t>
      </w:r>
      <w:r>
        <w:rPr>
          <w:rFonts w:hint="eastAsia"/>
          <w:sz w:val="32"/>
          <w:szCs w:val="32"/>
        </w:rPr>
        <w:t xml:space="preserve"> </w:t>
      </w:r>
    </w:p>
    <w:p>
      <w:pPr>
        <w:tabs>
          <w:tab w:val="left" w:pos="1227"/>
        </w:tabs>
        <w:jc w:val="center"/>
        <w:rPr>
          <w:rFonts w:ascii="宋体" w:hAnsi="宋体"/>
          <w:bCs/>
          <w:sz w:val="32"/>
          <w:szCs w:val="21"/>
        </w:rPr>
      </w:pPr>
      <w:r>
        <w:rPr>
          <w:rFonts w:ascii="宋体" w:hAnsi="宋体"/>
          <w:bCs/>
          <w:sz w:val="32"/>
          <w:szCs w:val="21"/>
        </w:rPr>
        <w:t>20</w:t>
      </w:r>
      <w:r>
        <w:rPr>
          <w:rFonts w:hint="eastAsia" w:ascii="宋体" w:hAnsi="宋体"/>
          <w:bCs/>
          <w:sz w:val="32"/>
          <w:szCs w:val="21"/>
        </w:rPr>
        <w:t>2</w:t>
      </w:r>
      <w:r>
        <w:rPr>
          <w:rFonts w:hint="eastAsia" w:ascii="宋体" w:hAnsi="宋体"/>
          <w:bCs/>
          <w:sz w:val="32"/>
          <w:szCs w:val="21"/>
          <w:lang w:val="en-US" w:eastAsia="zh-CN"/>
        </w:rPr>
        <w:t>3</w:t>
      </w:r>
      <w:r>
        <w:rPr>
          <w:rFonts w:ascii="宋体" w:hAnsi="宋体"/>
          <w:bCs/>
          <w:sz w:val="32"/>
          <w:szCs w:val="21"/>
        </w:rPr>
        <w:t>年</w:t>
      </w:r>
      <w:r>
        <w:rPr>
          <w:rFonts w:hint="eastAsia" w:ascii="宋体" w:hAnsi="宋体"/>
          <w:bCs/>
          <w:sz w:val="32"/>
          <w:szCs w:val="21"/>
          <w:lang w:val="en-US" w:eastAsia="zh-CN"/>
        </w:rPr>
        <w:t>8</w:t>
      </w:r>
      <w:r>
        <w:rPr>
          <w:rFonts w:ascii="宋体" w:hAnsi="宋体"/>
          <w:bCs/>
          <w:sz w:val="32"/>
          <w:szCs w:val="21"/>
        </w:rPr>
        <w:t>月</w:t>
      </w:r>
      <w:r>
        <w:rPr>
          <w:rFonts w:hint="eastAsia" w:ascii="宋体" w:hAnsi="宋体"/>
          <w:bCs/>
          <w:sz w:val="32"/>
          <w:szCs w:val="21"/>
          <w:lang w:val="en-US" w:eastAsia="zh-CN"/>
        </w:rPr>
        <w:t>1</w:t>
      </w:r>
      <w:r>
        <w:rPr>
          <w:rFonts w:ascii="宋体" w:hAnsi="宋体"/>
          <w:bCs/>
          <w:sz w:val="32"/>
          <w:szCs w:val="21"/>
        </w:rPr>
        <w:t>日</w:t>
      </w:r>
    </w:p>
    <w:p>
      <w:pPr>
        <w:rPr>
          <w:sz w:val="32"/>
          <w:szCs w:val="32"/>
        </w:rPr>
      </w:pPr>
    </w:p>
    <w:p>
      <w:pPr>
        <w:jc w:val="center"/>
        <w:rPr>
          <w:rFonts w:ascii="宋体" w:hAnsi="宋体" w:cs="宋体"/>
          <w:sz w:val="32"/>
          <w:szCs w:val="32"/>
        </w:rPr>
        <w:sectPr>
          <w:footerReference r:id="rId3" w:type="default"/>
          <w:pgSz w:w="11906" w:h="16838"/>
          <w:pgMar w:top="1440" w:right="1800" w:bottom="1440" w:left="1800" w:header="851" w:footer="992" w:gutter="0"/>
          <w:cols w:space="425" w:num="1"/>
          <w:docGrid w:type="lines" w:linePitch="312" w:charSpace="0"/>
        </w:sectPr>
      </w:pPr>
    </w:p>
    <w:p>
      <w:pPr>
        <w:jc w:val="right"/>
        <w:rPr>
          <w:rFonts w:hint="eastAsia" w:eastAsia="黑体"/>
          <w:sz w:val="32"/>
          <w:szCs w:val="32"/>
          <w:lang w:eastAsia="zh-CN"/>
        </w:rPr>
      </w:pPr>
      <w:r>
        <w:rPr>
          <w:rFonts w:hint="eastAsia" w:ascii="黑体" w:hAnsi="黑体" w:eastAsia="黑体" w:cs="黑体"/>
          <w:b/>
          <w:bCs/>
          <w:sz w:val="32"/>
          <w:szCs w:val="32"/>
        </w:rPr>
        <w:t>编号：WY-202</w:t>
      </w:r>
      <w:r>
        <w:rPr>
          <w:rFonts w:hint="eastAsia" w:ascii="黑体" w:hAnsi="黑体" w:eastAsia="黑体" w:cs="黑体"/>
          <w:b/>
          <w:bCs/>
          <w:sz w:val="32"/>
          <w:szCs w:val="32"/>
          <w:lang w:val="en-US" w:eastAsia="zh-CN"/>
        </w:rPr>
        <w:t>3</w:t>
      </w:r>
      <w:r>
        <w:rPr>
          <w:rFonts w:hint="eastAsia" w:ascii="黑体" w:hAnsi="黑体" w:eastAsia="黑体" w:cs="黑体"/>
          <w:b/>
          <w:bCs/>
          <w:sz w:val="32"/>
          <w:szCs w:val="32"/>
        </w:rPr>
        <w:t>-ZX-00</w:t>
      </w:r>
      <w:r>
        <w:rPr>
          <w:rFonts w:hint="eastAsia" w:ascii="黑体" w:hAnsi="黑体" w:eastAsia="黑体" w:cs="黑体"/>
          <w:b/>
          <w:bCs/>
          <w:sz w:val="32"/>
          <w:szCs w:val="32"/>
          <w:lang w:val="en-US" w:eastAsia="zh-CN"/>
        </w:rPr>
        <w:t>7</w:t>
      </w:r>
    </w:p>
    <w:p>
      <w:pPr>
        <w:spacing w:beforeLines="100" w:afterLines="100"/>
        <w:jc w:val="center"/>
        <w:rPr>
          <w:rFonts w:asciiTheme="majorEastAsia" w:hAnsiTheme="majorEastAsia" w:eastAsiaTheme="majorEastAsia" w:cstheme="majorEastAsia"/>
          <w:sz w:val="36"/>
          <w:szCs w:val="36"/>
        </w:rPr>
      </w:pPr>
      <w:r>
        <w:rPr>
          <w:rFonts w:hint="eastAsia" w:asciiTheme="majorEastAsia" w:hAnsiTheme="majorEastAsia" w:eastAsiaTheme="majorEastAsia" w:cstheme="majorEastAsia"/>
          <w:b/>
          <w:bCs/>
          <w:sz w:val="36"/>
          <w:szCs w:val="36"/>
        </w:rPr>
        <w:t>技 术 要 求</w:t>
      </w:r>
    </w:p>
    <w:p>
      <w:pPr>
        <w:pStyle w:val="11"/>
        <w:spacing w:after="0"/>
        <w:ind w:left="0" w:leftChars="0" w:firstLine="0" w:firstLineChars="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使用方：</w:t>
      </w:r>
      <w:r>
        <w:rPr>
          <w:rFonts w:hint="eastAsia" w:asciiTheme="minorEastAsia" w:hAnsiTheme="minorEastAsia" w:eastAsiaTheme="minorEastAsia" w:cstheme="minorEastAsia"/>
          <w:bCs/>
          <w:sz w:val="32"/>
          <w:szCs w:val="32"/>
        </w:rPr>
        <w:t>内蒙古神东天隆集团股份有限公司物业分公司</w:t>
      </w:r>
    </w:p>
    <w:p>
      <w:pPr>
        <w:pStyle w:val="11"/>
        <w:spacing w:after="0"/>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 w:val="32"/>
          <w:szCs w:val="32"/>
        </w:rPr>
        <w:t>审核方：内蒙古神东天隆集团股份有限公司</w:t>
      </w:r>
      <w:r>
        <w:rPr>
          <w:rFonts w:hint="eastAsia" w:asciiTheme="minorEastAsia" w:hAnsiTheme="minorEastAsia" w:eastAsiaTheme="minorEastAsia" w:cstheme="minorEastAsia"/>
          <w:sz w:val="32"/>
          <w:szCs w:val="32"/>
          <w:lang w:val="en-US" w:eastAsia="zh-CN"/>
        </w:rPr>
        <w:t>机电动力部</w:t>
      </w:r>
      <w:r>
        <w:rPr>
          <w:rFonts w:hint="eastAsia" w:asciiTheme="minorEastAsia" w:hAnsiTheme="minorEastAsia" w:eastAsiaTheme="minorEastAsia" w:cstheme="minorEastAsia"/>
          <w:szCs w:val="21"/>
        </w:rPr>
        <w:t xml:space="preserve">                </w:t>
      </w:r>
    </w:p>
    <w:p>
      <w:pPr>
        <w:pStyle w:val="15"/>
        <w:ind w:firstLine="643" w:firstLineChars="20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一、基本信息：</w:t>
      </w:r>
    </w:p>
    <w:tbl>
      <w:tblPr>
        <w:tblStyle w:val="12"/>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287"/>
        <w:gridCol w:w="625"/>
        <w:gridCol w:w="615"/>
        <w:gridCol w:w="1314"/>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966" w:type="dxa"/>
            <w:vAlign w:val="center"/>
          </w:tcPr>
          <w:p>
            <w:pPr>
              <w:ind w:right="-63" w:rightChars="-3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228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规格型号</w:t>
            </w:r>
          </w:p>
        </w:tc>
        <w:tc>
          <w:tcPr>
            <w:tcW w:w="625"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位</w:t>
            </w:r>
          </w:p>
        </w:tc>
        <w:tc>
          <w:tcPr>
            <w:tcW w:w="615"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量</w:t>
            </w:r>
          </w:p>
        </w:tc>
        <w:tc>
          <w:tcPr>
            <w:tcW w:w="1314"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资金来源</w:t>
            </w:r>
          </w:p>
        </w:tc>
        <w:tc>
          <w:tcPr>
            <w:tcW w:w="2663"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交（提）货</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时间及地点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bookmarkStart w:id="0" w:name="OLE_LINK1" w:colFirst="1" w:colLast="1"/>
            <w:r>
              <w:rPr>
                <w:rFonts w:hint="default" w:asciiTheme="minorEastAsia" w:hAnsiTheme="minorEastAsia" w:eastAsiaTheme="minorEastAsia" w:cstheme="minorEastAsia"/>
                <w:sz w:val="18"/>
                <w:szCs w:val="18"/>
                <w:lang w:val="en-US" w:eastAsia="zh-CN"/>
              </w:rPr>
              <w:t>洗碗池</w:t>
            </w:r>
          </w:p>
        </w:tc>
        <w:tc>
          <w:tcPr>
            <w:tcW w:w="2287" w:type="dxa"/>
            <w:vAlign w:val="center"/>
          </w:tcPr>
          <w:p>
            <w:pPr>
              <w:widowControl/>
              <w:spacing w:line="240" w:lineRule="auto"/>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尺寸约：</w:t>
            </w:r>
            <w:r>
              <w:rPr>
                <w:rFonts w:hint="default" w:asciiTheme="minorEastAsia" w:hAnsiTheme="minorEastAsia" w:eastAsiaTheme="minorEastAsia" w:cstheme="minorEastAsia"/>
                <w:sz w:val="18"/>
                <w:szCs w:val="18"/>
                <w:lang w:val="en-US" w:eastAsia="zh-CN"/>
              </w:rPr>
              <w:t>长100CMX宽70CMX高80CM</w:t>
            </w:r>
            <w:r>
              <w:rPr>
                <w:rFonts w:hint="eastAsia" w:asciiTheme="minorEastAsia" w:hAnsiTheme="minorEastAsia" w:eastAsiaTheme="minorEastAsia" w:cstheme="minorEastAsia"/>
                <w:sz w:val="18"/>
                <w:szCs w:val="18"/>
                <w:lang w:val="en-US" w:eastAsia="zh-CN"/>
              </w:rPr>
              <w:t>（含背板）</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个</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搅拌机</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1.外型尺寸约: 70CM*45CM*85CM</w:t>
            </w:r>
          </w:p>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2.料桶容积：35L</w:t>
            </w:r>
          </w:p>
          <w:p>
            <w:pPr>
              <w:widowControl/>
              <w:spacing w:line="240" w:lineRule="auto"/>
              <w:jc w:val="left"/>
              <w:textAlignment w:val="center"/>
              <w:rPr>
                <w:rFonts w:hint="eastAsia" w:eastAsia="宋体"/>
                <w:lang w:eastAsia="zh-CN"/>
              </w:rPr>
            </w:pPr>
            <w:r>
              <w:rPr>
                <w:rFonts w:hint="eastAsia" w:asciiTheme="minorEastAsia" w:hAnsiTheme="minorEastAsia" w:eastAsiaTheme="minorEastAsia" w:cstheme="minorEastAsia"/>
                <w:sz w:val="18"/>
                <w:szCs w:val="18"/>
                <w:lang w:val="en-US" w:eastAsia="zh-CN"/>
              </w:rPr>
              <w:t>3.最大和面量：8kg</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蒸车</w:t>
            </w:r>
          </w:p>
        </w:tc>
        <w:tc>
          <w:tcPr>
            <w:tcW w:w="2287" w:type="dxa"/>
            <w:vAlign w:val="center"/>
          </w:tcPr>
          <w:p>
            <w:pPr>
              <w:rPr>
                <w:rFonts w:hint="default"/>
                <w:lang w:val="en-US" w:eastAsia="zh-CN"/>
              </w:rPr>
            </w:pPr>
            <w:r>
              <w:rPr>
                <w:rFonts w:hint="eastAsia" w:asciiTheme="minorEastAsia" w:hAnsiTheme="minorEastAsia" w:eastAsiaTheme="minorEastAsia" w:cstheme="minorEastAsia"/>
                <w:sz w:val="18"/>
                <w:szCs w:val="18"/>
                <w:lang w:val="en-US" w:eastAsia="zh-CN"/>
              </w:rPr>
              <w:t>1.尺寸约：长1.4M，高1.7M，宽0.6M</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电饼铛</w:t>
            </w:r>
          </w:p>
        </w:tc>
        <w:tc>
          <w:tcPr>
            <w:tcW w:w="2287" w:type="dxa"/>
            <w:vAlign w:val="center"/>
          </w:tcPr>
          <w:p>
            <w:pPr>
              <w:pStyle w:val="2"/>
              <w:numPr>
                <w:ilvl w:val="0"/>
                <w:numId w:val="0"/>
              </w:numPr>
              <w:spacing w:line="240" w:lineRule="auto"/>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bidi="ar-SA"/>
              </w:rPr>
              <w:t>1.直径约</w:t>
            </w:r>
            <w:r>
              <w:rPr>
                <w:rFonts w:hint="default" w:asciiTheme="minorEastAsia" w:hAnsiTheme="minorEastAsia" w:eastAsiaTheme="minorEastAsia" w:cstheme="minorEastAsia"/>
                <w:kern w:val="2"/>
                <w:sz w:val="18"/>
                <w:szCs w:val="18"/>
                <w:lang w:val="en-US" w:eastAsia="zh-CN" w:bidi="ar-SA"/>
              </w:rPr>
              <w:t>：5</w:t>
            </w:r>
            <w:r>
              <w:rPr>
                <w:rFonts w:hint="eastAsia" w:asciiTheme="minorEastAsia" w:hAnsiTheme="minorEastAsia" w:eastAsiaTheme="minorEastAsia" w:cstheme="minorEastAsia"/>
                <w:kern w:val="2"/>
                <w:sz w:val="18"/>
                <w:szCs w:val="18"/>
                <w:lang w:val="en-US" w:eastAsia="zh-CN" w:bidi="ar-SA"/>
              </w:rPr>
              <w:t>6</w:t>
            </w:r>
            <w:r>
              <w:rPr>
                <w:rFonts w:hint="default" w:asciiTheme="minorEastAsia" w:hAnsiTheme="minorEastAsia" w:eastAsiaTheme="minorEastAsia" w:cstheme="minorEastAsia"/>
                <w:kern w:val="2"/>
                <w:sz w:val="18"/>
                <w:szCs w:val="18"/>
                <w:lang w:val="en-US" w:eastAsia="zh-CN" w:bidi="ar-SA"/>
              </w:rPr>
              <w:t>CM</w:t>
            </w:r>
            <w:r>
              <w:rPr>
                <w:rFonts w:hint="eastAsia" w:asciiTheme="minorEastAsia" w:hAnsiTheme="minorEastAsia" w:eastAsiaTheme="minorEastAsia" w:cstheme="minorEastAsia"/>
                <w:kern w:val="2"/>
                <w:sz w:val="18"/>
                <w:szCs w:val="18"/>
                <w:lang w:val="en-US" w:eastAsia="zh-CN" w:bidi="ar-SA"/>
              </w:rPr>
              <w:t>，内高约5CM</w:t>
            </w:r>
          </w:p>
          <w:p>
            <w:pPr>
              <w:pStyle w:val="2"/>
              <w:numPr>
                <w:ilvl w:val="0"/>
                <w:numId w:val="0"/>
              </w:numPr>
              <w:spacing w:line="240" w:lineRule="auto"/>
            </w:pPr>
            <w:r>
              <w:rPr>
                <w:rFonts w:hint="eastAsia" w:asciiTheme="minorEastAsia" w:hAnsiTheme="minorEastAsia" w:eastAsiaTheme="minorEastAsia" w:cstheme="minorEastAsia"/>
                <w:kern w:val="2"/>
                <w:sz w:val="18"/>
                <w:szCs w:val="18"/>
                <w:lang w:val="en-US" w:eastAsia="zh-CN" w:bidi="ar-SA"/>
              </w:rPr>
              <w:t>3.外形</w:t>
            </w:r>
            <w:r>
              <w:rPr>
                <w:rFonts w:hint="default" w:asciiTheme="minorEastAsia" w:hAnsiTheme="minorEastAsia" w:eastAsiaTheme="minorEastAsia" w:cstheme="minorEastAsia"/>
                <w:kern w:val="2"/>
                <w:sz w:val="18"/>
                <w:szCs w:val="18"/>
                <w:lang w:val="en-US" w:eastAsia="zh-CN" w:bidi="ar-SA"/>
              </w:rPr>
              <w:t>尺寸</w:t>
            </w:r>
            <w:r>
              <w:rPr>
                <w:rFonts w:hint="eastAsia" w:asciiTheme="minorEastAsia" w:hAnsiTheme="minorEastAsia" w:eastAsiaTheme="minorEastAsia" w:cstheme="minorEastAsia"/>
                <w:kern w:val="2"/>
                <w:sz w:val="18"/>
                <w:szCs w:val="18"/>
                <w:lang w:val="en-US" w:eastAsia="zh-CN" w:bidi="ar-SA"/>
              </w:rPr>
              <w:t>约</w:t>
            </w:r>
            <w:r>
              <w:rPr>
                <w:rFonts w:hint="default" w:asciiTheme="minorEastAsia" w:hAnsiTheme="minorEastAsia" w:eastAsiaTheme="minorEastAsia" w:cstheme="minorEastAsia"/>
                <w:kern w:val="2"/>
                <w:sz w:val="18"/>
                <w:szCs w:val="18"/>
                <w:lang w:val="en-US" w:eastAsia="zh-CN" w:bidi="ar-SA"/>
              </w:rPr>
              <w:t>：</w:t>
            </w:r>
            <w:r>
              <w:rPr>
                <w:rFonts w:hint="eastAsia" w:asciiTheme="minorEastAsia" w:hAnsiTheme="minorEastAsia" w:eastAsiaTheme="minorEastAsia" w:cstheme="minorEastAsia"/>
                <w:kern w:val="2"/>
                <w:sz w:val="18"/>
                <w:szCs w:val="18"/>
                <w:lang w:val="en-US" w:eastAsia="zh-CN" w:bidi="ar-SA"/>
              </w:rPr>
              <w:t>高</w:t>
            </w:r>
            <w:r>
              <w:rPr>
                <w:rFonts w:hint="default" w:asciiTheme="minorEastAsia" w:hAnsiTheme="minorEastAsia" w:eastAsiaTheme="minorEastAsia" w:cstheme="minorEastAsia"/>
                <w:kern w:val="2"/>
                <w:sz w:val="18"/>
                <w:szCs w:val="18"/>
                <w:lang w:val="en-US" w:eastAsia="zh-CN" w:bidi="ar-SA"/>
              </w:rPr>
              <w:t>84</w:t>
            </w:r>
            <w:r>
              <w:rPr>
                <w:rFonts w:hint="eastAsia" w:asciiTheme="minorEastAsia" w:hAnsiTheme="minorEastAsia" w:eastAsiaTheme="minorEastAsia" w:cstheme="minorEastAsia"/>
                <w:kern w:val="2"/>
                <w:sz w:val="18"/>
                <w:szCs w:val="18"/>
                <w:lang w:val="en-US" w:eastAsia="zh-CN" w:bidi="ar-SA"/>
              </w:rPr>
              <w:t>cm</w:t>
            </w:r>
            <w:r>
              <w:rPr>
                <w:rFonts w:hint="default" w:asciiTheme="minorEastAsia" w:hAnsiTheme="minorEastAsia" w:eastAsiaTheme="minorEastAsia" w:cstheme="minorEastAsia"/>
                <w:kern w:val="2"/>
                <w:sz w:val="18"/>
                <w:szCs w:val="18"/>
                <w:lang w:val="en-US" w:eastAsia="zh-CN" w:bidi="ar-SA"/>
              </w:rPr>
              <w:t>*66</w:t>
            </w:r>
            <w:r>
              <w:rPr>
                <w:rFonts w:hint="eastAsia" w:asciiTheme="minorEastAsia" w:hAnsiTheme="minorEastAsia" w:eastAsiaTheme="minorEastAsia" w:cstheme="minorEastAsia"/>
                <w:kern w:val="2"/>
                <w:sz w:val="18"/>
                <w:szCs w:val="18"/>
                <w:lang w:val="en-US" w:eastAsia="zh-CN" w:bidi="ar-SA"/>
              </w:rPr>
              <w:t>cm</w:t>
            </w:r>
            <w:r>
              <w:rPr>
                <w:rFonts w:hint="default" w:asciiTheme="minorEastAsia" w:hAnsiTheme="minorEastAsia" w:eastAsiaTheme="minorEastAsia" w:cstheme="minorEastAsia"/>
                <w:kern w:val="2"/>
                <w:sz w:val="18"/>
                <w:szCs w:val="18"/>
                <w:lang w:val="en-US" w:eastAsia="zh-CN" w:bidi="ar-SA"/>
              </w:rPr>
              <w:t>*76</w:t>
            </w:r>
            <w:r>
              <w:rPr>
                <w:rFonts w:hint="eastAsia" w:asciiTheme="minorEastAsia" w:hAnsiTheme="minorEastAsia" w:eastAsiaTheme="minorEastAsia" w:cstheme="minorEastAsia"/>
                <w:kern w:val="2"/>
                <w:sz w:val="18"/>
                <w:szCs w:val="18"/>
                <w:lang w:val="en-US" w:eastAsia="zh-CN" w:bidi="ar-SA"/>
              </w:rPr>
              <w:t>cm</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p>
        </w:tc>
        <w:tc>
          <w:tcPr>
            <w:tcW w:w="1314" w:type="dxa"/>
            <w:vAlign w:val="center"/>
          </w:tcPr>
          <w:p>
            <w:pPr>
              <w:adjustRightInd w:val="0"/>
              <w:snapToGrid w:val="0"/>
              <w:spacing w:line="32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六眼灶</w:t>
            </w:r>
          </w:p>
        </w:tc>
        <w:tc>
          <w:tcPr>
            <w:tcW w:w="2287" w:type="dxa"/>
            <w:vAlign w:val="center"/>
          </w:tcPr>
          <w:p>
            <w:pPr>
              <w:pStyle w:val="2"/>
              <w:numPr>
                <w:ilvl w:val="0"/>
                <w:numId w:val="0"/>
              </w:numPr>
              <w:jc w:val="left"/>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bidi="ar-SA"/>
              </w:rPr>
              <w:t>1.尺寸约：900*800*800MM</w:t>
            </w:r>
          </w:p>
          <w:p>
            <w:pPr>
              <w:pStyle w:val="2"/>
              <w:numPr>
                <w:ilvl w:val="0"/>
                <w:numId w:val="0"/>
              </w:numPr>
              <w:jc w:val="left"/>
            </w:pPr>
            <w:r>
              <w:rPr>
                <w:rFonts w:hint="eastAsia" w:asciiTheme="minorEastAsia" w:hAnsiTheme="minorEastAsia" w:eastAsiaTheme="minorEastAsia" w:cstheme="minorEastAsia"/>
                <w:kern w:val="2"/>
                <w:sz w:val="18"/>
                <w:szCs w:val="18"/>
                <w:lang w:val="en-US" w:eastAsia="zh-CN" w:bidi="ar-SA"/>
              </w:rPr>
              <w:t>2.</w:t>
            </w:r>
            <w:r>
              <w:rPr>
                <w:rFonts w:hint="default" w:asciiTheme="minorEastAsia" w:hAnsiTheme="minorEastAsia" w:eastAsiaTheme="minorEastAsia" w:cstheme="minorEastAsia"/>
                <w:kern w:val="2"/>
                <w:sz w:val="18"/>
                <w:szCs w:val="18"/>
                <w:lang w:val="en-US" w:eastAsia="zh-CN" w:bidi="ar-SA"/>
              </w:rPr>
              <w:t>主材：采用 201#不锈钢板,台面板 1.5mm,余板 1.0mm</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2</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单眼灶</w:t>
            </w:r>
          </w:p>
        </w:tc>
        <w:tc>
          <w:tcPr>
            <w:tcW w:w="2287" w:type="dxa"/>
            <w:vAlign w:val="center"/>
          </w:tcPr>
          <w:p>
            <w:pPr>
              <w:pStyle w:val="2"/>
              <w:numPr>
                <w:ilvl w:val="0"/>
                <w:numId w:val="0"/>
              </w:numPr>
              <w:spacing w:line="240" w:lineRule="auto"/>
              <w:jc w:val="left"/>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bidi="ar-SA"/>
              </w:rPr>
              <w:t>1.尺寸约：1100*1150*800MM</w:t>
            </w:r>
          </w:p>
          <w:p>
            <w:pPr>
              <w:widowControl/>
              <w:numPr>
                <w:ilvl w:val="0"/>
                <w:numId w:val="0"/>
              </w:numPr>
              <w:spacing w:line="240" w:lineRule="auto"/>
              <w:ind w:leftChars="0"/>
              <w:jc w:val="left"/>
              <w:textAlignment w:val="center"/>
            </w:pPr>
            <w:r>
              <w:rPr>
                <w:rFonts w:hint="eastAsia" w:asciiTheme="minorEastAsia" w:hAnsiTheme="minorEastAsia" w:eastAsiaTheme="minorEastAsia" w:cstheme="minorEastAsia"/>
                <w:kern w:val="2"/>
                <w:sz w:val="18"/>
                <w:szCs w:val="18"/>
                <w:lang w:val="en-US" w:eastAsia="zh-CN" w:bidi="ar-SA"/>
              </w:rPr>
              <w:t>2.</w:t>
            </w:r>
            <w:r>
              <w:rPr>
                <w:rFonts w:hint="default" w:asciiTheme="minorEastAsia" w:hAnsiTheme="minorEastAsia" w:eastAsiaTheme="minorEastAsia" w:cstheme="minorEastAsia"/>
                <w:kern w:val="2"/>
                <w:sz w:val="18"/>
                <w:szCs w:val="18"/>
                <w:lang w:val="en-US" w:eastAsia="zh-CN" w:bidi="ar-SA"/>
              </w:rPr>
              <w:t>主材：采用201#不锈钢板,台面板 1.2mm,余板 1.0mm</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2</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双眼灶</w:t>
            </w:r>
          </w:p>
        </w:tc>
        <w:tc>
          <w:tcPr>
            <w:tcW w:w="2287" w:type="dxa"/>
            <w:vAlign w:val="center"/>
          </w:tcPr>
          <w:p>
            <w:pPr>
              <w:pStyle w:val="2"/>
              <w:numPr>
                <w:ilvl w:val="0"/>
                <w:numId w:val="0"/>
              </w:numPr>
              <w:spacing w:line="240" w:lineRule="auto"/>
              <w:ind w:leftChars="0"/>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kern w:val="2"/>
                <w:sz w:val="18"/>
                <w:szCs w:val="18"/>
                <w:lang w:val="en-US" w:eastAsia="zh-CN" w:bidi="ar-SA"/>
              </w:rPr>
              <w:t>1.尺寸约：长2000*宽1000*高800MM，</w:t>
            </w:r>
          </w:p>
          <w:p>
            <w:pPr>
              <w:pStyle w:val="2"/>
              <w:spacing w:line="240" w:lineRule="auto"/>
              <w:ind w:left="0" w:leftChars="0" w:firstLine="0" w:firstLineChars="0"/>
            </w:pPr>
            <w:r>
              <w:rPr>
                <w:rFonts w:hint="eastAsia" w:asciiTheme="minorEastAsia" w:hAnsiTheme="minorEastAsia" w:eastAsiaTheme="minorEastAsia" w:cstheme="minorEastAsia"/>
                <w:kern w:val="2"/>
                <w:sz w:val="18"/>
                <w:szCs w:val="18"/>
                <w:lang w:val="en-US" w:eastAsia="zh-CN" w:bidi="ar-SA"/>
              </w:rPr>
              <w:t>2.不锈钢灶间拼台需3个，每个拼台尺寸：长0.4M*宽1M*高0.8M</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3</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上湾和谐大厦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洗碗槽3联池</w:t>
            </w:r>
          </w:p>
        </w:tc>
        <w:tc>
          <w:tcPr>
            <w:tcW w:w="2287" w:type="dxa"/>
            <w:vAlign w:val="center"/>
          </w:tcPr>
          <w:p>
            <w:pPr>
              <w:widowControl/>
              <w:numPr>
                <w:ilvl w:val="0"/>
                <w:numId w:val="0"/>
              </w:numPr>
              <w:spacing w:line="240" w:lineRule="auto"/>
              <w:jc w:val="left"/>
              <w:textAlignment w:val="center"/>
            </w:pPr>
            <w:r>
              <w:rPr>
                <w:rFonts w:hint="eastAsia" w:asciiTheme="minorEastAsia" w:hAnsiTheme="minorEastAsia" w:eastAsiaTheme="minorEastAsia" w:cstheme="minorEastAsia"/>
                <w:sz w:val="18"/>
                <w:szCs w:val="18"/>
                <w:lang w:val="en-US" w:eastAsia="zh-CN"/>
              </w:rPr>
              <w:t>需定制,见技术要求</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套</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洗碗槽2联池</w:t>
            </w:r>
          </w:p>
        </w:tc>
        <w:tc>
          <w:tcPr>
            <w:tcW w:w="2287" w:type="dxa"/>
            <w:vAlign w:val="center"/>
          </w:tcPr>
          <w:p>
            <w:pPr>
              <w:widowControl/>
              <w:numPr>
                <w:ilvl w:val="0"/>
                <w:numId w:val="0"/>
              </w:numPr>
              <w:spacing w:line="240" w:lineRule="auto"/>
              <w:jc w:val="left"/>
              <w:textAlignment w:val="center"/>
              <w:rPr>
                <w:rFonts w:hint="default"/>
                <w:lang w:val="en-US"/>
              </w:rPr>
            </w:pPr>
            <w:r>
              <w:rPr>
                <w:rFonts w:hint="eastAsia" w:asciiTheme="minorEastAsia" w:hAnsiTheme="minorEastAsia" w:eastAsiaTheme="minorEastAsia" w:cstheme="minorEastAsia"/>
                <w:sz w:val="18"/>
                <w:szCs w:val="18"/>
                <w:lang w:val="en-US" w:eastAsia="zh-CN"/>
              </w:rPr>
              <w:t>需定制,见技术要求</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套</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洗菜池2联池</w:t>
            </w:r>
          </w:p>
        </w:tc>
        <w:tc>
          <w:tcPr>
            <w:tcW w:w="2287" w:type="dxa"/>
            <w:vAlign w:val="center"/>
          </w:tcPr>
          <w:p>
            <w:pPr>
              <w:widowControl/>
              <w:spacing w:line="240" w:lineRule="auto"/>
              <w:jc w:val="left"/>
              <w:textAlignment w:val="center"/>
            </w:pPr>
            <w:r>
              <w:rPr>
                <w:rFonts w:hint="eastAsia" w:asciiTheme="minorEastAsia" w:hAnsiTheme="minorEastAsia" w:eastAsiaTheme="minorEastAsia" w:cstheme="minorEastAsia"/>
                <w:sz w:val="18"/>
                <w:szCs w:val="18"/>
                <w:lang w:val="en-US" w:eastAsia="zh-CN"/>
              </w:rPr>
              <w:t>需定制,见技术要求</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个</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保温售饭台5格</w:t>
            </w:r>
          </w:p>
        </w:tc>
        <w:tc>
          <w:tcPr>
            <w:tcW w:w="2287" w:type="dxa"/>
            <w:vAlign w:val="center"/>
          </w:tcPr>
          <w:p>
            <w:pPr>
              <w:widowControl/>
              <w:numPr>
                <w:ilvl w:val="0"/>
                <w:numId w:val="0"/>
              </w:numPr>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1.尺寸约：宽70cm*长180cm*高80cm（落地式标准尺寸）</w:t>
            </w:r>
          </w:p>
          <w:p>
            <w:pPr>
              <w:widowControl/>
              <w:numPr>
                <w:ilvl w:val="0"/>
                <w:numId w:val="0"/>
              </w:numPr>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2.每一个含5小格</w:t>
            </w:r>
          </w:p>
          <w:p>
            <w:pPr>
              <w:widowControl/>
              <w:numPr>
                <w:ilvl w:val="0"/>
                <w:numId w:val="0"/>
              </w:numPr>
              <w:spacing w:line="240" w:lineRule="auto"/>
              <w:ind w:leftChars="0"/>
              <w:jc w:val="left"/>
              <w:textAlignment w:val="center"/>
              <w:rPr>
                <w:rFonts w:hint="default" w:eastAsia="宋体"/>
                <w:lang w:val="en-US" w:eastAsia="zh-CN"/>
              </w:rPr>
            </w:pPr>
            <w:r>
              <w:rPr>
                <w:rFonts w:hint="eastAsia" w:asciiTheme="minorEastAsia" w:hAnsiTheme="minorEastAsia" w:eastAsiaTheme="minorEastAsia" w:cstheme="minorEastAsia"/>
                <w:sz w:val="18"/>
                <w:szCs w:val="18"/>
                <w:lang w:val="en-US" w:eastAsia="zh-CN"/>
              </w:rPr>
              <w:t>3.需定制</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个</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打荷台</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1.材质：304不锈钢</w:t>
            </w:r>
          </w:p>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2.尺寸约：宽70cm*长180cm*高80cm，单通</w:t>
            </w:r>
          </w:p>
          <w:p>
            <w:pPr>
              <w:widowControl/>
              <w:spacing w:line="240" w:lineRule="auto"/>
              <w:jc w:val="left"/>
              <w:textAlignment w:val="center"/>
            </w:pPr>
            <w:r>
              <w:rPr>
                <w:rFonts w:hint="eastAsia" w:asciiTheme="minorEastAsia" w:hAnsiTheme="minorEastAsia" w:eastAsiaTheme="minorEastAsia" w:cstheme="minorEastAsia"/>
                <w:sz w:val="18"/>
                <w:szCs w:val="18"/>
                <w:lang w:val="en-US" w:eastAsia="zh-CN"/>
              </w:rPr>
              <w:t>3.需定制</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个</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留样柜</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1.容量:280L</w:t>
            </w:r>
          </w:p>
          <w:p>
            <w:pPr>
              <w:widowControl/>
              <w:spacing w:line="240" w:lineRule="auto"/>
              <w:jc w:val="left"/>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2.尺寸约：60cm*60cm*176cm</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个</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自动</w:t>
            </w:r>
            <w:r>
              <w:rPr>
                <w:rFonts w:hint="eastAsia" w:asciiTheme="minorEastAsia" w:hAnsiTheme="minorEastAsia" w:eastAsiaTheme="minorEastAsia" w:cstheme="minorEastAsia"/>
                <w:sz w:val="18"/>
                <w:szCs w:val="18"/>
                <w:lang w:val="en-US" w:eastAsia="zh-CN"/>
              </w:rPr>
              <w:t>折叠</w:t>
            </w:r>
            <w:r>
              <w:rPr>
                <w:rFonts w:hint="default" w:asciiTheme="minorEastAsia" w:hAnsiTheme="minorEastAsia" w:eastAsiaTheme="minorEastAsia" w:cstheme="minorEastAsia"/>
                <w:sz w:val="18"/>
                <w:szCs w:val="18"/>
                <w:lang w:val="en-US" w:eastAsia="zh-CN"/>
              </w:rPr>
              <w:t>压面机</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1.型号：XZ-ZDYMJ370</w:t>
            </w:r>
          </w:p>
          <w:p>
            <w:pPr>
              <w:widowControl/>
              <w:spacing w:line="240" w:lineRule="auto"/>
              <w:jc w:val="left"/>
              <w:textAlignment w:val="center"/>
            </w:pPr>
            <w:r>
              <w:rPr>
                <w:rFonts w:hint="eastAsia" w:asciiTheme="minorEastAsia" w:hAnsiTheme="minorEastAsia" w:eastAsiaTheme="minorEastAsia" w:cstheme="minorEastAsia"/>
                <w:sz w:val="18"/>
                <w:szCs w:val="18"/>
                <w:lang w:val="en-US" w:eastAsia="zh-CN"/>
              </w:rPr>
              <w:t>2.外形尺寸约：长2460mm*宽790mm*高1080mm</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自助加热豆浆机</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1.型号：DMZ/QMZ</w:t>
            </w:r>
          </w:p>
          <w:p>
            <w:pPr>
              <w:widowControl/>
              <w:numPr>
                <w:ilvl w:val="0"/>
                <w:numId w:val="0"/>
              </w:numPr>
              <w:spacing w:line="240" w:lineRule="auto"/>
              <w:ind w:leftChars="0"/>
              <w:jc w:val="left"/>
              <w:textAlignment w:val="center"/>
            </w:pPr>
            <w:r>
              <w:rPr>
                <w:rFonts w:hint="eastAsia" w:asciiTheme="minorEastAsia" w:hAnsiTheme="minorEastAsia" w:eastAsiaTheme="minorEastAsia" w:cstheme="minorEastAsia"/>
                <w:sz w:val="18"/>
                <w:szCs w:val="18"/>
                <w:lang w:val="en-US" w:eastAsia="zh-CN"/>
              </w:rPr>
              <w:t>2.容量：40L</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小型和面机</w:t>
            </w:r>
          </w:p>
        </w:tc>
        <w:tc>
          <w:tcPr>
            <w:tcW w:w="2287" w:type="dxa"/>
            <w:vAlign w:val="center"/>
          </w:tcPr>
          <w:p>
            <w:pPr>
              <w:widowControl/>
              <w:spacing w:line="240" w:lineRule="auto"/>
              <w:jc w:val="left"/>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1.型号：SZ-25</w:t>
            </w:r>
          </w:p>
          <w:p>
            <w:pPr>
              <w:widowControl/>
              <w:spacing w:line="240" w:lineRule="auto"/>
              <w:jc w:val="left"/>
              <w:textAlignment w:val="center"/>
            </w:pPr>
            <w:r>
              <w:rPr>
                <w:rFonts w:hint="eastAsia" w:asciiTheme="minorEastAsia" w:hAnsiTheme="minorEastAsia" w:eastAsiaTheme="minorEastAsia" w:cstheme="minorEastAsia"/>
                <w:sz w:val="18"/>
                <w:szCs w:val="18"/>
                <w:lang w:val="en-US" w:eastAsia="zh-CN"/>
              </w:rPr>
              <w:t>2.容量：30斤</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电热水器</w:t>
            </w:r>
          </w:p>
        </w:tc>
        <w:tc>
          <w:tcPr>
            <w:tcW w:w="2287" w:type="dxa"/>
            <w:vAlign w:val="center"/>
          </w:tcPr>
          <w:p>
            <w:pPr>
              <w:widowControl/>
              <w:spacing w:line="240" w:lineRule="auto"/>
              <w:jc w:val="both"/>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1.容积：27L</w:t>
            </w:r>
          </w:p>
          <w:p>
            <w:pPr>
              <w:widowControl/>
              <w:spacing w:line="240" w:lineRule="auto"/>
              <w:jc w:val="both"/>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2.型号： RSD-RM-2AE  </w:t>
            </w:r>
          </w:p>
          <w:p>
            <w:pPr>
              <w:widowControl/>
              <w:spacing w:line="240" w:lineRule="auto"/>
              <w:jc w:val="both"/>
              <w:textAlignment w:val="center"/>
            </w:pPr>
            <w:r>
              <w:rPr>
                <w:rFonts w:hint="eastAsia" w:asciiTheme="minorEastAsia" w:hAnsiTheme="minorEastAsia" w:eastAsiaTheme="minorEastAsia" w:cstheme="minorEastAsia"/>
                <w:sz w:val="18"/>
                <w:szCs w:val="18"/>
                <w:lang w:val="en-US" w:eastAsia="zh-CN"/>
              </w:rPr>
              <w:t xml:space="preserve">3.尺寸约：91*42*152CM  </w:t>
            </w:r>
            <w:r>
              <w:rPr>
                <w:rFonts w:hint="eastAsia"/>
                <w:sz w:val="30"/>
                <w:szCs w:val="30"/>
              </w:rPr>
              <w:t xml:space="preserve">  </w:t>
            </w:r>
          </w:p>
        </w:tc>
        <w:tc>
          <w:tcPr>
            <w:tcW w:w="62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台</w:t>
            </w:r>
          </w:p>
        </w:tc>
        <w:tc>
          <w:tcPr>
            <w:tcW w:w="615" w:type="dxa"/>
            <w:vAlign w:val="center"/>
          </w:tcPr>
          <w:p>
            <w:pPr>
              <w:widowControl/>
              <w:jc w:val="center"/>
              <w:textAlignment w:val="center"/>
              <w:rPr>
                <w:rFonts w:hint="default"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1</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560" w:lineRule="exact"/>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办公桌+椅子</w:t>
            </w:r>
          </w:p>
        </w:tc>
        <w:tc>
          <w:tcPr>
            <w:tcW w:w="2287" w:type="dxa"/>
            <w:vAlign w:val="center"/>
          </w:tcPr>
          <w:p>
            <w:pPr>
              <w:widowControl/>
              <w:numPr>
                <w:ilvl w:val="0"/>
                <w:numId w:val="0"/>
              </w:numPr>
              <w:spacing w:line="240" w:lineRule="auto"/>
              <w:ind w:leftChars="0"/>
              <w:jc w:val="left"/>
              <w:textAlignment w:val="center"/>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sz w:val="18"/>
                <w:szCs w:val="18"/>
                <w:lang w:val="en-US" w:eastAsia="zh-CN"/>
              </w:rPr>
              <w:t>1.尺寸：长160CM*宽80CM*高</w:t>
            </w:r>
            <w:r>
              <w:rPr>
                <w:rFonts w:hint="eastAsia" w:asciiTheme="minorEastAsia" w:hAnsiTheme="minorEastAsia" w:eastAsiaTheme="minorEastAsia" w:cstheme="minorEastAsia"/>
                <w:b w:val="0"/>
                <w:bCs w:val="0"/>
                <w:sz w:val="18"/>
                <w:szCs w:val="18"/>
                <w:lang w:val="en-US" w:eastAsia="zh-CN"/>
              </w:rPr>
              <w:t>75CM</w:t>
            </w:r>
          </w:p>
          <w:p>
            <w:pPr>
              <w:widowControl/>
              <w:numPr>
                <w:ilvl w:val="0"/>
                <w:numId w:val="0"/>
              </w:numPr>
              <w:spacing w:line="240" w:lineRule="auto"/>
              <w:ind w:leftChars="0"/>
              <w:jc w:val="left"/>
              <w:textAlignment w:val="center"/>
            </w:pPr>
            <w:r>
              <w:rPr>
                <w:rFonts w:hint="eastAsia" w:asciiTheme="minorEastAsia" w:hAnsiTheme="minorEastAsia" w:eastAsiaTheme="minorEastAsia" w:cstheme="minorEastAsia"/>
                <w:b w:val="0"/>
                <w:bCs w:val="0"/>
                <w:sz w:val="18"/>
                <w:szCs w:val="18"/>
                <w:lang w:val="en-US" w:eastAsia="zh-CN"/>
              </w:rPr>
              <w:t>2.每张桌子配椅</w:t>
            </w:r>
            <w:r>
              <w:rPr>
                <w:rFonts w:hint="eastAsia" w:asciiTheme="minorEastAsia" w:hAnsiTheme="minorEastAsia" w:eastAsiaTheme="minorEastAsia" w:cstheme="minorEastAsia"/>
                <w:sz w:val="18"/>
                <w:szCs w:val="18"/>
                <w:lang w:val="en-US" w:eastAsia="zh-CN"/>
              </w:rPr>
              <w:t>子</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套</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66" w:type="dxa"/>
            <w:vAlign w:val="center"/>
          </w:tcPr>
          <w:p>
            <w:pPr>
              <w:widowControl/>
              <w:spacing w:line="240" w:lineRule="auto"/>
              <w:jc w:val="center"/>
              <w:textAlignment w:val="center"/>
              <w:rPr>
                <w:rFonts w:hint="default" w:asciiTheme="minorEastAsia" w:hAnsiTheme="minorEastAsia" w:eastAsiaTheme="minorEastAsia" w:cstheme="minorEastAsia"/>
                <w:sz w:val="18"/>
                <w:szCs w:val="18"/>
                <w:lang w:val="en-US" w:eastAsia="zh-CN"/>
              </w:rPr>
            </w:pPr>
            <w:r>
              <w:rPr>
                <w:rFonts w:hint="default" w:asciiTheme="minorEastAsia" w:hAnsiTheme="minorEastAsia" w:eastAsiaTheme="minorEastAsia" w:cstheme="minorEastAsia"/>
                <w:sz w:val="18"/>
                <w:szCs w:val="18"/>
                <w:lang w:val="en-US" w:eastAsia="zh-CN"/>
              </w:rPr>
              <w:t>圆桌+椅子</w:t>
            </w:r>
          </w:p>
        </w:tc>
        <w:tc>
          <w:tcPr>
            <w:tcW w:w="2287" w:type="dxa"/>
            <w:vAlign w:val="center"/>
          </w:tcPr>
          <w:p>
            <w:pPr>
              <w:widowControl/>
              <w:numPr>
                <w:ilvl w:val="0"/>
                <w:numId w:val="0"/>
              </w:numPr>
              <w:spacing w:line="240" w:lineRule="auto"/>
              <w:ind w:leftChars="0"/>
              <w:jc w:val="left"/>
              <w:textAlignment w:val="center"/>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1.20人台的电动圆桌1张</w:t>
            </w:r>
          </w:p>
          <w:p>
            <w:pPr>
              <w:widowControl/>
              <w:numPr>
                <w:ilvl w:val="0"/>
                <w:numId w:val="0"/>
              </w:numPr>
              <w:spacing w:line="240" w:lineRule="auto"/>
              <w:ind w:leftChars="0"/>
              <w:jc w:val="left"/>
              <w:textAlignment w:val="center"/>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2.10人台（直径2米）电动圆桌2张</w:t>
            </w:r>
          </w:p>
          <w:p>
            <w:pPr>
              <w:widowControl/>
              <w:numPr>
                <w:ilvl w:val="0"/>
                <w:numId w:val="0"/>
              </w:numPr>
              <w:spacing w:line="240" w:lineRule="auto"/>
              <w:ind w:leftChars="0"/>
              <w:jc w:val="left"/>
              <w:textAlignment w:val="center"/>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3.10人台（直径2.2米）电动圆桌1张</w:t>
            </w:r>
          </w:p>
          <w:p>
            <w:pPr>
              <w:pStyle w:val="2"/>
              <w:ind w:left="0" w:leftChars="0" w:firstLine="0" w:firstLineChars="0"/>
              <w:rPr>
                <w:rFonts w:hint="default"/>
                <w:lang w:val="en-US" w:eastAsia="zh-CN"/>
              </w:rPr>
            </w:pPr>
            <w:r>
              <w:rPr>
                <w:rFonts w:hint="eastAsia" w:asciiTheme="minorEastAsia" w:hAnsiTheme="minorEastAsia" w:eastAsiaTheme="minorEastAsia" w:cstheme="minorEastAsia"/>
                <w:b w:val="0"/>
                <w:bCs w:val="0"/>
                <w:sz w:val="18"/>
                <w:szCs w:val="18"/>
                <w:lang w:val="en-US" w:eastAsia="zh-CN"/>
              </w:rPr>
              <w:t>4.每张桌子含配套椅子</w:t>
            </w:r>
          </w:p>
        </w:tc>
        <w:tc>
          <w:tcPr>
            <w:tcW w:w="62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张</w:t>
            </w:r>
          </w:p>
        </w:tc>
        <w:tc>
          <w:tcPr>
            <w:tcW w:w="615" w:type="dxa"/>
            <w:vAlign w:val="center"/>
          </w:tcPr>
          <w:p>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w:t>
            </w:r>
          </w:p>
        </w:tc>
        <w:tc>
          <w:tcPr>
            <w:tcW w:w="1314"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专项</w:t>
            </w:r>
          </w:p>
        </w:tc>
        <w:tc>
          <w:tcPr>
            <w:tcW w:w="2663" w:type="dxa"/>
            <w:vAlign w:val="center"/>
          </w:tcPr>
          <w:p>
            <w:pPr>
              <w:adjustRightInd w:val="0"/>
              <w:snapToGrid w:val="0"/>
              <w:spacing w:line="320" w:lineRule="exact"/>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伊旗工业园区</w:t>
            </w:r>
          </w:p>
        </w:tc>
      </w:tr>
      <w:bookmarkEnd w:id="0"/>
    </w:tbl>
    <w:p>
      <w:pPr>
        <w:rPr>
          <w:rFonts w:asciiTheme="minorEastAsia" w:hAnsiTheme="minorEastAsia" w:eastAsiaTheme="minorEastAsia" w:cstheme="minorEastAsia"/>
          <w:vanish/>
        </w:rPr>
      </w:pPr>
    </w:p>
    <w:p>
      <w:pPr>
        <w:numPr>
          <w:ilvl w:val="0"/>
          <w:numId w:val="0"/>
        </w:numPr>
        <w:ind w:firstLine="643" w:firstLineChars="200"/>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二、</w:t>
      </w:r>
      <w:r>
        <w:rPr>
          <w:rFonts w:hint="eastAsia" w:asciiTheme="minorEastAsia" w:hAnsiTheme="minorEastAsia" w:eastAsiaTheme="minorEastAsia" w:cstheme="minorEastAsia"/>
          <w:b/>
          <w:bCs/>
          <w:sz w:val="32"/>
          <w:szCs w:val="32"/>
        </w:rPr>
        <w:t>基本参数：</w:t>
      </w:r>
    </w:p>
    <w:p>
      <w:pPr>
        <w:numPr>
          <w:ilvl w:val="0"/>
          <w:numId w:val="0"/>
        </w:num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（一）洗碗池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1.材质：304/2B食品级不锈钢。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2.尺寸：长100CMX宽70CMX高80CM（含背板）。</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3.台面及后背板厚度1.0mm，槽体厚度1.2mm,立柱Φ38×1.0mm. 下带四个Ф38mm可调不锈钢子弹脚，脚横撑φ25×1.0mm，铝合金下水口，水槽一体。</w:t>
      </w:r>
    </w:p>
    <w:p>
      <w:pPr>
        <w:numPr>
          <w:ilvl w:val="0"/>
          <w:numId w:val="0"/>
        </w:numPr>
        <w:ind w:left="160" w:leftChars="0"/>
        <w:rPr>
          <w:rFonts w:hint="default"/>
          <w:lang w:val="en-US" w:eastAsia="zh-CN"/>
        </w:rPr>
      </w:pPr>
    </w:p>
    <w:p>
      <w:pPr>
        <w:pStyle w:val="2"/>
        <w:numPr>
          <w:ilvl w:val="0"/>
          <w:numId w:val="0"/>
        </w:numPr>
        <w:jc w:val="center"/>
        <w:rPr>
          <w:rFonts w:hint="default"/>
          <w:sz w:val="32"/>
          <w:szCs w:val="32"/>
          <w:lang w:val="en-US" w:eastAsia="zh-CN"/>
        </w:rPr>
      </w:pPr>
      <w:r>
        <w:rPr>
          <w:rFonts w:hint="default"/>
          <w:sz w:val="32"/>
          <w:szCs w:val="32"/>
          <w:lang w:val="en-US" w:eastAsia="zh-CN"/>
        </w:rPr>
        <w:drawing>
          <wp:inline distT="0" distB="0" distL="114300" distR="114300">
            <wp:extent cx="4556125" cy="2545715"/>
            <wp:effectExtent l="0" t="0" r="15875" b="6985"/>
            <wp:docPr id="3" name="图片 3" descr="23c6386116f5d853e29bb3e4e4fd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c6386116f5d853e29bb3e4e4fd794"/>
                    <pic:cNvPicPr>
                      <a:picLocks noChangeAspect="1"/>
                    </pic:cNvPicPr>
                  </pic:nvPicPr>
                  <pic:blipFill>
                    <a:blip r:embed="rId6"/>
                    <a:srcRect l="-819" r="-819"/>
                    <a:stretch>
                      <a:fillRect/>
                    </a:stretch>
                  </pic:blipFill>
                  <pic:spPr>
                    <a:xfrm>
                      <a:off x="0" y="0"/>
                      <a:ext cx="4556125" cy="2545715"/>
                    </a:xfrm>
                    <a:prstGeom prst="rect">
                      <a:avLst/>
                    </a:prstGeom>
                  </pic:spPr>
                </pic:pic>
              </a:graphicData>
            </a:graphic>
          </wp:inline>
        </w:drawing>
      </w:r>
    </w:p>
    <w:p>
      <w:pPr>
        <w:jc w:val="center"/>
        <w:rPr>
          <w:rFonts w:hint="default"/>
          <w:lang w:val="en-US" w:eastAsia="zh-CN"/>
        </w:rPr>
      </w:pPr>
      <w:r>
        <w:rPr>
          <w:rFonts w:hint="eastAsia"/>
          <w:sz w:val="32"/>
          <w:szCs w:val="32"/>
          <w:lang w:val="en-US" w:eastAsia="zh-CN"/>
        </w:rPr>
        <w:t>（洗碗池参考图片）</w:t>
      </w: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84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（二）搅拌机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1.料桶容积 : 35L。</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2.额定电压 : 380V、额定频率 : 50Hz。</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3.电机功率 : 2.6kW。</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4.最大和面量 : 8kg。</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5.搅拌转速 : 91/164/294(r/min) 。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6.整机重量 : 110kg。</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7.外型尺寸 : 70CM*45CM*85CM。</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8.食品级304不锈钢。</w:t>
      </w:r>
    </w:p>
    <w:p>
      <w:pPr>
        <w:numPr>
          <w:ilvl w:val="0"/>
          <w:numId w:val="0"/>
        </w:numPr>
        <w:ind w:left="630" w:left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inline distT="0" distB="0" distL="114300" distR="114300">
            <wp:extent cx="3103880" cy="2778125"/>
            <wp:effectExtent l="0" t="0" r="1270" b="3175"/>
            <wp:docPr id="4" name="图片 4" descr="a8b69b3257b61a1d3b0df51e7e8b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b69b3257b61a1d3b0df51e7e8bb2c"/>
                    <pic:cNvPicPr>
                      <a:picLocks noChangeAspect="1"/>
                    </pic:cNvPicPr>
                  </pic:nvPicPr>
                  <pic:blipFill>
                    <a:blip r:embed="rId7"/>
                    <a:stretch>
                      <a:fillRect/>
                    </a:stretch>
                  </pic:blipFill>
                  <pic:spPr>
                    <a:xfrm>
                      <a:off x="0" y="0"/>
                      <a:ext cx="3103880" cy="27781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0"/>
          <w:szCs w:val="30"/>
          <w:lang w:val="en-US" w:eastAsia="zh-CN"/>
        </w:rPr>
      </w:pPr>
      <w:r>
        <w:rPr>
          <w:rFonts w:hint="eastAsia" w:ascii="仿宋" w:hAnsi="仿宋" w:eastAsia="仿宋" w:cs="仿宋"/>
          <w:sz w:val="30"/>
          <w:szCs w:val="30"/>
          <w:lang w:val="en-US" w:eastAsia="zh-CN"/>
        </w:rPr>
        <w:t>（搅拌机参考图片）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84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（三）蒸车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00" w:firstLine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1.材质：食品级304不锈钢。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00" w:firstLine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2.电量：24KW/380V。</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00" w:firstLine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3.容量：24盘。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4</w:t>
      </w:r>
      <w:r>
        <w:rPr>
          <w:rFonts w:hint="eastAsia" w:ascii="仿宋" w:hAnsi="仿宋" w:eastAsia="仿宋" w:cs="仿宋"/>
          <w:kern w:val="2"/>
          <w:sz w:val="30"/>
          <w:szCs w:val="30"/>
          <w:lang w:val="en-US" w:eastAsia="zh-CN" w:bidi="ar-SA"/>
        </w:rPr>
        <w:t>.尺寸：长1.4M，高1.7M，宽0.6M。</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00" w:firstLineChars="3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5.板材外层厚度0.8mm，内层钢板及托盘架厚度1.0mm，柜体骨架角铁50mm*50mm*500mm，角铁有防锈处理，蒸饭盘不锈钢板厚度0.8mm。</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00" w:firstLineChars="3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6.蒸箱门采用聚脂发泡填充，在人字形顶部开4个分气孔，手柄全部采用不锈钢材料，螺丝、铆钉采用不锈钢材料。</w:t>
      </w:r>
    </w:p>
    <w:p>
      <w:pPr>
        <w:pStyle w:val="11"/>
        <w:ind w:left="0" w:leftChars="0" w:firstLine="640"/>
        <w:jc w:val="center"/>
      </w:pPr>
      <w:r>
        <w:drawing>
          <wp:inline distT="0" distB="0" distL="114300" distR="114300">
            <wp:extent cx="1894840" cy="2385695"/>
            <wp:effectExtent l="0" t="0" r="10160" b="14605"/>
            <wp:docPr id="1365" name="Picture 310" descr="双门蒸饭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310" descr="双门蒸饭车"/>
                    <pic:cNvPicPr>
                      <a:picLocks noChangeAspect="1"/>
                    </pic:cNvPicPr>
                  </pic:nvPicPr>
                  <pic:blipFill>
                    <a:blip r:embed="rId8"/>
                    <a:stretch>
                      <a:fillRect/>
                    </a:stretch>
                  </pic:blipFill>
                  <pic:spPr>
                    <a:xfrm>
                      <a:off x="0" y="0"/>
                      <a:ext cx="1894840" cy="2385695"/>
                    </a:xfrm>
                    <a:prstGeom prst="rect">
                      <a:avLst/>
                    </a:prstGeom>
                    <a:noFill/>
                    <a:ln w="9525">
                      <a:noFill/>
                    </a:ln>
                  </pic:spPr>
                </pic:pic>
              </a:graphicData>
            </a:graphic>
          </wp:inline>
        </w:drawing>
      </w:r>
    </w:p>
    <w:p>
      <w:pPr>
        <w:pStyle w:val="11"/>
        <w:ind w:left="0" w:leftChars="0" w:firstLine="3900" w:firstLineChars="1300"/>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蒸车参考图片）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（四）电饼铛</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0" w:firstLineChars="300"/>
        <w:textAlignment w:val="auto"/>
        <w:rPr>
          <w:rFonts w:hint="eastAsia" w:ascii="仿宋" w:hAnsi="仿宋" w:eastAsia="仿宋" w:cs="仿宋"/>
          <w:sz w:val="30"/>
          <w:szCs w:val="30"/>
          <w:lang w:val="en-US" w:eastAsia="zh-CN"/>
        </w:rPr>
      </w:pPr>
      <w:r>
        <w:drawing>
          <wp:anchor distT="0" distB="0" distL="114300" distR="114300" simplePos="0" relativeHeight="251659264" behindDoc="0" locked="0" layoutInCell="1" allowOverlap="1">
            <wp:simplePos x="0" y="0"/>
            <wp:positionH relativeFrom="column">
              <wp:posOffset>3179445</wp:posOffset>
            </wp:positionH>
            <wp:positionV relativeFrom="paragraph">
              <wp:posOffset>168275</wp:posOffset>
            </wp:positionV>
            <wp:extent cx="1845945" cy="1544955"/>
            <wp:effectExtent l="0" t="0" r="1905" b="17145"/>
            <wp:wrapNone/>
            <wp:docPr id="1367" name="Picture 120" descr="电饼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20" descr="电饼铛"/>
                    <pic:cNvPicPr>
                      <a:picLocks noChangeAspect="1"/>
                    </pic:cNvPicPr>
                  </pic:nvPicPr>
                  <pic:blipFill>
                    <a:blip r:embed="rId9"/>
                    <a:srcRect l="14928" t="2440" r="13434" b="1868"/>
                    <a:stretch>
                      <a:fillRect/>
                    </a:stretch>
                  </pic:blipFill>
                  <pic:spPr>
                    <a:xfrm>
                      <a:off x="0" y="0"/>
                      <a:ext cx="1845945" cy="1544955"/>
                    </a:xfrm>
                    <a:prstGeom prst="rect">
                      <a:avLst/>
                    </a:prstGeom>
                    <a:noFill/>
                    <a:ln w="9525">
                      <a:noFill/>
                    </a:ln>
                  </pic:spPr>
                </pic:pic>
              </a:graphicData>
            </a:graphic>
          </wp:anchor>
        </w:drawing>
      </w:r>
      <w:r>
        <w:rPr>
          <w:rFonts w:hint="eastAsia" w:ascii="仿宋" w:hAnsi="仿宋" w:eastAsia="仿宋" w:cs="仿宋"/>
          <w:sz w:val="30"/>
          <w:szCs w:val="30"/>
          <w:lang w:val="en-US" w:eastAsia="zh-CN"/>
        </w:rPr>
        <w:t xml:space="preserve">1.自动恒温不锈钢电热铛。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2.电源：380V。</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3.功率：4.8KW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 xml:space="preserve">4.直径：56CM 、内高5CM。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5.尺寸：高840*660*760MM。       </w:t>
      </w:r>
      <w:r>
        <w:rPr>
          <w:rFonts w:hint="eastAsia" w:ascii="仿宋" w:hAnsi="仿宋" w:eastAsia="仿宋" w:cs="仿宋"/>
          <w:sz w:val="30"/>
          <w:szCs w:val="30"/>
          <w:lang w:eastAsia="zh-CN"/>
        </w:rPr>
        <w:t>（</w:t>
      </w:r>
      <w:r>
        <w:rPr>
          <w:rFonts w:hint="eastAsia" w:ascii="仿宋" w:hAnsi="仿宋" w:eastAsia="仿宋" w:cs="仿宋"/>
          <w:kern w:val="2"/>
          <w:sz w:val="30"/>
          <w:szCs w:val="30"/>
          <w:lang w:val="en-US" w:eastAsia="zh-CN" w:bidi="ar-SA"/>
        </w:rPr>
        <w:t>电饼铛参考图片）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rPr>
      </w:pPr>
      <w:r>
        <w:rPr>
          <w:rFonts w:hint="eastAsia" w:ascii="仿宋" w:hAnsi="仿宋" w:eastAsia="仿宋" w:cs="仿宋"/>
          <w:sz w:val="30"/>
          <w:szCs w:val="30"/>
          <w:lang w:val="en-US" w:eastAsia="zh-CN"/>
        </w:rPr>
        <w:t xml:space="preserve">6.材质：食品级304不锈钢。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（五）六眼灶</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1.尺寸：900*800*800MM。</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2.气口在左边。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3.有熄火保护。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4.主材：采用 201#不锈钢板,台面板厚度1.5mm,余板厚度1.0mm，炉头采</w:t>
      </w:r>
      <w:r>
        <w:rPr>
          <w:rFonts w:hint="eastAsia" w:ascii="仿宋" w:hAnsi="仿宋" w:eastAsia="仿宋" w:cs="仿宋"/>
          <w:color w:val="auto"/>
          <w:sz w:val="30"/>
          <w:szCs w:val="30"/>
          <w:lang w:val="en-US" w:eastAsia="zh-CN"/>
        </w:rPr>
        <w:t>用预混技术，搭载中心内置火种，炉膛为 2+1+1 结构，炉膛加装金属聚热网，热效率要达到 55%以上，噪音分贝&lt;65，火种阀与点火开关一体，风气电联动。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5.天然气、液化气可任意转换，前面板处设置调节阀，方便气源转化。内置稳压阀防止预混炉头</w:t>
      </w:r>
      <w:r>
        <w:rPr>
          <w:rFonts w:hint="eastAsia" w:ascii="仿宋" w:hAnsi="仿宋" w:eastAsia="仿宋" w:cs="仿宋"/>
          <w:sz w:val="30"/>
          <w:szCs w:val="30"/>
          <w:lang w:val="en-US" w:eastAsia="zh-CN"/>
        </w:rPr>
        <w:t>在气压不稳的时候出现的熄火现象。</w:t>
      </w:r>
    </w:p>
    <w:p>
      <w:pPr>
        <w:rPr>
          <w:rFonts w:hint="eastAsia"/>
          <w:lang w:eastAsia="zh-CN"/>
        </w:rPr>
      </w:pPr>
    </w:p>
    <w:p>
      <w:pPr>
        <w:jc w:val="center"/>
        <w:rPr>
          <w:rFonts w:hint="eastAsia" w:ascii="仿宋" w:hAnsi="仿宋" w:eastAsia="仿宋" w:cs="仿宋"/>
          <w:sz w:val="30"/>
          <w:szCs w:val="30"/>
          <w:lang w:val="en-US" w:eastAsia="zh-CN"/>
        </w:rPr>
      </w:pPr>
      <w:r>
        <w:drawing>
          <wp:inline distT="0" distB="0" distL="114300" distR="114300">
            <wp:extent cx="4003675" cy="1901825"/>
            <wp:effectExtent l="0" t="0" r="15875" b="3175"/>
            <wp:docPr id="1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2"/>
                    <pic:cNvPicPr>
                      <a:picLocks noChangeAspect="1"/>
                    </pic:cNvPicPr>
                  </pic:nvPicPr>
                  <pic:blipFill>
                    <a:blip r:embed="rId10"/>
                    <a:stretch>
                      <a:fillRect/>
                    </a:stretch>
                  </pic:blipFill>
                  <pic:spPr>
                    <a:xfrm>
                      <a:off x="0" y="0"/>
                      <a:ext cx="4003675" cy="1901825"/>
                    </a:xfrm>
                    <a:prstGeom prst="rect">
                      <a:avLst/>
                    </a:prstGeom>
                    <a:noFill/>
                    <a:ln w="9525">
                      <a:noFill/>
                    </a:ln>
                  </pic:spPr>
                </pic:pic>
              </a:graphicData>
            </a:graphic>
          </wp:inline>
        </w:drawing>
      </w:r>
    </w:p>
    <w:p>
      <w:pPr>
        <w:pStyle w:val="11"/>
        <w:numPr>
          <w:ilvl w:val="0"/>
          <w:numId w:val="0"/>
        </w:numPr>
        <w:ind w:firstLine="3570" w:firstLineChars="1700"/>
        <w:rPr>
          <w:rFonts w:hint="eastAsia" w:ascii="仿宋" w:hAnsi="仿宋" w:eastAsia="仿宋" w:cs="仿宋"/>
          <w:sz w:val="30"/>
          <w:szCs w:val="30"/>
          <w:lang w:val="en-US" w:eastAsia="zh-CN"/>
        </w:rPr>
      </w:pPr>
      <w:r>
        <w:rPr>
          <w:rFonts w:hint="eastAsia"/>
          <w:lang w:eastAsia="zh-CN"/>
        </w:rPr>
        <w:t>（</w:t>
      </w:r>
      <w:r>
        <w:rPr>
          <w:rFonts w:hint="eastAsia" w:ascii="仿宋" w:hAnsi="仿宋" w:eastAsia="仿宋" w:cs="仿宋"/>
          <w:sz w:val="30"/>
          <w:szCs w:val="30"/>
          <w:lang w:val="en-US" w:eastAsia="zh-CN"/>
        </w:rPr>
        <w:t>六眼灶</w:t>
      </w:r>
      <w:r>
        <w:rPr>
          <w:rFonts w:hint="eastAsia" w:ascii="仿宋" w:hAnsi="仿宋" w:eastAsia="仿宋" w:cs="仿宋"/>
          <w:kern w:val="2"/>
          <w:sz w:val="30"/>
          <w:szCs w:val="30"/>
          <w:lang w:val="en-US" w:eastAsia="zh-CN" w:bidi="ar-SA"/>
        </w:rPr>
        <w:t>参考图片）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（六）单眼灶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1.猛火灶。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2.电压：220V 功率：0.138KW。</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3.主材：采用201#不锈钢板,台面板厚度 1.2mm,余板厚度 1.0mm，炉头采用预混技术，搭载中心内置火种，炉膛为 2+1+1 结构，炉膛加装金属聚热网，热效率达到 55%以上，噪音分贝&lt;65，火种阀与点火开关一体，风气电联动。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4.天然气液化气可任意转换，前面板处设置调节阀，方便气源转化。而且内置稳压阀</w:t>
      </w:r>
      <w:r>
        <w:rPr>
          <w:rFonts w:hint="eastAsia" w:ascii="仿宋" w:hAnsi="仿宋" w:eastAsia="仿宋" w:cs="仿宋"/>
          <w:color w:val="auto"/>
          <w:sz w:val="30"/>
          <w:szCs w:val="30"/>
          <w:lang w:val="en-US" w:eastAsia="zh-CN"/>
        </w:rPr>
        <w:t>防止预混炉头在</w:t>
      </w:r>
      <w:r>
        <w:rPr>
          <w:rFonts w:hint="eastAsia" w:ascii="仿宋" w:hAnsi="仿宋" w:eastAsia="仿宋" w:cs="仿宋"/>
          <w:sz w:val="30"/>
          <w:szCs w:val="30"/>
          <w:lang w:val="en-US" w:eastAsia="zh-CN"/>
        </w:rPr>
        <w:t>气压不稳的时候出现的熄火现象。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5.气口在左边。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6.有熄火保护装置。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7.尺寸：1100*1150*800MM。</w:t>
      </w:r>
    </w:p>
    <w:p>
      <w:pPr>
        <w:pStyle w:val="11"/>
        <w:numPr>
          <w:ilvl w:val="0"/>
          <w:numId w:val="0"/>
        </w:numPr>
        <w:ind w:left="630" w:leftChars="0"/>
        <w:jc w:val="center"/>
      </w:pPr>
      <w:r>
        <w:drawing>
          <wp:inline distT="0" distB="0" distL="114300" distR="114300">
            <wp:extent cx="2599690" cy="1612265"/>
            <wp:effectExtent l="0" t="0" r="10160" b="6985"/>
            <wp:docPr id="1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
                    <pic:cNvPicPr>
                      <a:picLocks noChangeAspect="1"/>
                    </pic:cNvPicPr>
                  </pic:nvPicPr>
                  <pic:blipFill>
                    <a:blip r:embed="rId11"/>
                    <a:stretch>
                      <a:fillRect/>
                    </a:stretch>
                  </pic:blipFill>
                  <pic:spPr>
                    <a:xfrm>
                      <a:off x="0" y="0"/>
                      <a:ext cx="2599690" cy="1612265"/>
                    </a:xfrm>
                    <a:prstGeom prst="rect">
                      <a:avLst/>
                    </a:prstGeom>
                    <a:noFill/>
                    <a:ln w="9525">
                      <a:noFill/>
                    </a:ln>
                  </pic:spPr>
                </pic:pic>
              </a:graphicData>
            </a:graphic>
          </wp:inline>
        </w:drawing>
      </w:r>
    </w:p>
    <w:p>
      <w:pPr>
        <w:pStyle w:val="11"/>
        <w:numPr>
          <w:ilvl w:val="0"/>
          <w:numId w:val="0"/>
        </w:numPr>
        <w:ind w:left="630" w:leftChars="0" w:firstLine="3000" w:firstLineChars="1000"/>
      </w:pPr>
      <w:r>
        <w:rPr>
          <w:rFonts w:hint="eastAsia" w:ascii="仿宋" w:hAnsi="仿宋" w:eastAsia="仿宋" w:cs="仿宋"/>
          <w:sz w:val="30"/>
          <w:szCs w:val="30"/>
          <w:lang w:val="en-US" w:eastAsia="zh-CN"/>
        </w:rPr>
        <w:t>（单眼灶</w:t>
      </w:r>
      <w:r>
        <w:rPr>
          <w:rFonts w:hint="eastAsia" w:ascii="仿宋" w:hAnsi="仿宋" w:eastAsia="仿宋" w:cs="仿宋"/>
          <w:kern w:val="2"/>
          <w:sz w:val="30"/>
          <w:szCs w:val="30"/>
          <w:lang w:val="en-US" w:eastAsia="zh-CN" w:bidi="ar-SA"/>
        </w:rPr>
        <w:t>参考图片）</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（七）双眼灶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default"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1.猛火灶。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w:t>
      </w:r>
      <w:r>
        <w:rPr>
          <w:rFonts w:hint="default" w:ascii="仿宋" w:hAnsi="仿宋" w:eastAsia="仿宋" w:cs="仿宋"/>
          <w:kern w:val="2"/>
          <w:sz w:val="30"/>
          <w:szCs w:val="30"/>
          <w:lang w:val="en-US" w:eastAsia="zh-CN" w:bidi="ar-SA"/>
        </w:rPr>
        <w:t>电压：220V</w:t>
      </w:r>
      <w:r>
        <w:rPr>
          <w:rFonts w:hint="eastAsia" w:ascii="仿宋" w:hAnsi="仿宋" w:eastAsia="仿宋" w:cs="仿宋"/>
          <w:kern w:val="2"/>
          <w:sz w:val="30"/>
          <w:szCs w:val="30"/>
          <w:lang w:val="en-US" w:eastAsia="zh-CN" w:bidi="ar-SA"/>
        </w:rPr>
        <w:t>、</w:t>
      </w:r>
      <w:r>
        <w:rPr>
          <w:rFonts w:hint="default" w:ascii="仿宋" w:hAnsi="仿宋" w:eastAsia="仿宋" w:cs="仿宋"/>
          <w:kern w:val="2"/>
          <w:sz w:val="30"/>
          <w:szCs w:val="30"/>
          <w:lang w:val="en-US" w:eastAsia="zh-CN" w:bidi="ar-SA"/>
        </w:rPr>
        <w:t>功率：0.138KW×2</w:t>
      </w:r>
      <w:r>
        <w:rPr>
          <w:rFonts w:hint="eastAsia" w:ascii="仿宋" w:hAnsi="仿宋" w:eastAsia="仿宋" w:cs="仿宋"/>
          <w:kern w:val="2"/>
          <w:sz w:val="30"/>
          <w:szCs w:val="30"/>
          <w:lang w:val="en-US" w:eastAsia="zh-CN" w:bidi="ar-SA"/>
        </w:rPr>
        <w:t>。</w:t>
      </w:r>
      <w:r>
        <w:rPr>
          <w:rFonts w:hint="default" w:ascii="仿宋" w:hAnsi="仿宋" w:eastAsia="仿宋" w:cs="仿宋"/>
          <w:kern w:val="2"/>
          <w:sz w:val="30"/>
          <w:szCs w:val="30"/>
          <w:lang w:val="en-US" w:eastAsia="zh-CN" w:bidi="ar-S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w:t>
      </w:r>
      <w:r>
        <w:rPr>
          <w:rFonts w:hint="default" w:ascii="仿宋" w:hAnsi="仿宋" w:eastAsia="仿宋" w:cs="仿宋"/>
          <w:kern w:val="2"/>
          <w:sz w:val="30"/>
          <w:szCs w:val="30"/>
          <w:lang w:val="en-US" w:eastAsia="zh-CN" w:bidi="ar-SA"/>
        </w:rPr>
        <w:t>主材：采用201#不锈钢板,台面板</w:t>
      </w:r>
      <w:r>
        <w:rPr>
          <w:rFonts w:hint="eastAsia" w:ascii="仿宋" w:hAnsi="仿宋" w:eastAsia="仿宋" w:cs="仿宋"/>
          <w:kern w:val="2"/>
          <w:sz w:val="30"/>
          <w:szCs w:val="30"/>
          <w:lang w:val="en-US" w:eastAsia="zh-CN" w:bidi="ar-SA"/>
        </w:rPr>
        <w:t>厚度</w:t>
      </w:r>
      <w:r>
        <w:rPr>
          <w:rFonts w:hint="default" w:ascii="仿宋" w:hAnsi="仿宋" w:eastAsia="仿宋" w:cs="仿宋"/>
          <w:kern w:val="2"/>
          <w:sz w:val="30"/>
          <w:szCs w:val="30"/>
          <w:lang w:val="en-US" w:eastAsia="zh-CN" w:bidi="ar-SA"/>
        </w:rPr>
        <w:t>1.5mm,余板</w:t>
      </w:r>
      <w:r>
        <w:rPr>
          <w:rFonts w:hint="eastAsia" w:ascii="仿宋" w:hAnsi="仿宋" w:eastAsia="仿宋" w:cs="仿宋"/>
          <w:kern w:val="2"/>
          <w:sz w:val="30"/>
          <w:szCs w:val="30"/>
          <w:lang w:val="en-US" w:eastAsia="zh-CN" w:bidi="ar-SA"/>
        </w:rPr>
        <w:t>厚度</w:t>
      </w:r>
      <w:r>
        <w:rPr>
          <w:rFonts w:hint="default" w:ascii="仿宋" w:hAnsi="仿宋" w:eastAsia="仿宋" w:cs="仿宋"/>
          <w:kern w:val="2"/>
          <w:sz w:val="30"/>
          <w:szCs w:val="30"/>
          <w:lang w:val="en-US" w:eastAsia="zh-CN" w:bidi="ar-SA"/>
        </w:rPr>
        <w:t>1.0mm，炉头采用预混技术，耗气量低，火力猛，搭载中心内置火种，炉膛为 2+1+1 结构，炉膛加装金属聚热网，热效率达到 55%以上，噪音分贝&lt;65，火种阀与点火开关一体，风气电联动。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w:t>
      </w:r>
      <w:r>
        <w:rPr>
          <w:rFonts w:hint="default" w:ascii="仿宋" w:hAnsi="仿宋" w:eastAsia="仿宋" w:cs="仿宋"/>
          <w:kern w:val="2"/>
          <w:sz w:val="30"/>
          <w:szCs w:val="30"/>
          <w:lang w:val="en-US" w:eastAsia="zh-CN" w:bidi="ar-SA"/>
        </w:rPr>
        <w:t>天然气液化气可任意转换，前面板处设置调节阀，方便气源转化。内置稳压阀</w:t>
      </w:r>
      <w:r>
        <w:rPr>
          <w:rFonts w:hint="eastAsia" w:ascii="仿宋" w:hAnsi="仿宋" w:eastAsia="仿宋" w:cs="仿宋"/>
          <w:kern w:val="2"/>
          <w:sz w:val="30"/>
          <w:szCs w:val="30"/>
          <w:lang w:val="en-US" w:eastAsia="zh-CN" w:bidi="ar-SA"/>
        </w:rPr>
        <w:t>防止</w:t>
      </w:r>
      <w:r>
        <w:rPr>
          <w:rFonts w:hint="default" w:ascii="仿宋" w:hAnsi="仿宋" w:eastAsia="仿宋" w:cs="仿宋"/>
          <w:kern w:val="2"/>
          <w:sz w:val="30"/>
          <w:szCs w:val="30"/>
          <w:lang w:val="en-US" w:eastAsia="zh-CN" w:bidi="ar-SA"/>
        </w:rPr>
        <w:t>预混炉头在气压不稳的时候出现的熄火现象</w:t>
      </w:r>
      <w:r>
        <w:rPr>
          <w:rFonts w:hint="eastAsia" w:ascii="仿宋" w:hAnsi="仿宋" w:eastAsia="仿宋" w:cs="仿宋"/>
          <w:kern w:val="2"/>
          <w:sz w:val="30"/>
          <w:szCs w:val="30"/>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5.尺寸：长2000*宽1000*高800MM。</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6.有熄火保护装置。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7.气口在左边。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 xml:space="preserve">    8.每台双眼灶之间需要连接不锈钢灶间拼台，共需3个不锈钢拼台，每个拼台的尺寸：长0.4M*宽1M*高0.8M。</w:t>
      </w:r>
    </w:p>
    <w:p>
      <w:pPr>
        <w:pStyle w:val="11"/>
        <w:numPr>
          <w:ilvl w:val="0"/>
          <w:numId w:val="0"/>
        </w:numPr>
        <w:ind w:left="630" w:leftChars="0"/>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3575685</wp:posOffset>
            </wp:positionH>
            <wp:positionV relativeFrom="paragraph">
              <wp:posOffset>164465</wp:posOffset>
            </wp:positionV>
            <wp:extent cx="2200275" cy="2200275"/>
            <wp:effectExtent l="0" t="0" r="9525" b="9525"/>
            <wp:wrapNone/>
            <wp:docPr id="5" name="图片 5" descr="QQ图片20230802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30802102520"/>
                    <pic:cNvPicPr>
                      <a:picLocks noChangeAspect="1"/>
                    </pic:cNvPicPr>
                  </pic:nvPicPr>
                  <pic:blipFill>
                    <a:blip r:embed="rId12"/>
                    <a:srcRect l="4932" t="4027" r="3182" b="1351"/>
                    <a:stretch>
                      <a:fillRect/>
                    </a:stretch>
                  </pic:blipFill>
                  <pic:spPr>
                    <a:xfrm>
                      <a:off x="0" y="0"/>
                      <a:ext cx="2200275" cy="2200275"/>
                    </a:xfrm>
                    <a:prstGeom prst="rect">
                      <a:avLst/>
                    </a:prstGeom>
                  </pic:spPr>
                </pic:pic>
              </a:graphicData>
            </a:graphic>
          </wp:anchor>
        </w:drawing>
      </w:r>
      <w:r>
        <w:drawing>
          <wp:inline distT="0" distB="0" distL="114300" distR="114300">
            <wp:extent cx="2379980" cy="2458720"/>
            <wp:effectExtent l="0" t="0" r="1270" b="17780"/>
            <wp:docPr id="1362" name="图片 22" descr="749009812_112787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22" descr="749009812_1127872984"/>
                    <pic:cNvPicPr>
                      <a:picLocks noChangeAspect="1"/>
                    </pic:cNvPicPr>
                  </pic:nvPicPr>
                  <pic:blipFill>
                    <a:blip r:embed="rId13"/>
                    <a:stretch>
                      <a:fillRect/>
                    </a:stretch>
                  </pic:blipFill>
                  <pic:spPr>
                    <a:xfrm>
                      <a:off x="0" y="0"/>
                      <a:ext cx="2379980" cy="2458720"/>
                    </a:xfrm>
                    <a:prstGeom prst="rect">
                      <a:avLst/>
                    </a:prstGeom>
                    <a:noFill/>
                    <a:ln w="9525">
                      <a:noFill/>
                    </a:ln>
                  </pic:spPr>
                </pic:pic>
              </a:graphicData>
            </a:graphic>
          </wp:inline>
        </w:drawing>
      </w:r>
    </w:p>
    <w:p>
      <w:pPr>
        <w:pStyle w:val="11"/>
        <w:numPr>
          <w:ilvl w:val="0"/>
          <w:numId w:val="0"/>
        </w:numPr>
        <w:ind w:left="630" w:leftChars="0" w:firstLine="300" w:firstLineChars="100"/>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（双眼灶</w:t>
      </w:r>
      <w:r>
        <w:rPr>
          <w:rFonts w:hint="eastAsia" w:ascii="仿宋" w:hAnsi="仿宋" w:eastAsia="仿宋" w:cs="仿宋"/>
          <w:kern w:val="2"/>
          <w:sz w:val="30"/>
          <w:szCs w:val="30"/>
          <w:lang w:val="en-US" w:eastAsia="zh-CN" w:bidi="ar-SA"/>
        </w:rPr>
        <w:t xml:space="preserve">参考图片）          </w:t>
      </w:r>
      <w:r>
        <w:rPr>
          <w:rFonts w:hint="eastAsia" w:ascii="仿宋" w:hAnsi="仿宋" w:eastAsia="仿宋" w:cs="仿宋"/>
          <w:sz w:val="30"/>
          <w:szCs w:val="30"/>
          <w:lang w:val="en-US" w:eastAsia="zh-CN"/>
        </w:rPr>
        <w:t>（不锈钢灶间拼台</w:t>
      </w:r>
      <w:r>
        <w:rPr>
          <w:rFonts w:hint="eastAsia" w:ascii="仿宋" w:hAnsi="仿宋" w:eastAsia="仿宋" w:cs="仿宋"/>
          <w:kern w:val="2"/>
          <w:sz w:val="30"/>
          <w:szCs w:val="30"/>
          <w:lang w:val="en-US" w:eastAsia="zh-CN" w:bidi="ar-SA"/>
        </w:rPr>
        <w:t xml:space="preserve">参考图片）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（八）</w:t>
      </w:r>
      <w:r>
        <w:rPr>
          <w:rFonts w:hint="default" w:ascii="仿宋" w:hAnsi="仿宋" w:eastAsia="仿宋" w:cs="仿宋"/>
          <w:kern w:val="2"/>
          <w:sz w:val="30"/>
          <w:szCs w:val="30"/>
          <w:lang w:val="en-US" w:eastAsia="zh-CN" w:bidi="ar-SA"/>
        </w:rPr>
        <w:t>洗碗槽3联池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kern w:val="2"/>
          <w:sz w:val="30"/>
          <w:szCs w:val="30"/>
          <w:lang w:val="en-US" w:eastAsia="zh-CN" w:bidi="ar-SA"/>
        </w:rPr>
        <w:t xml:space="preserve">  </w:t>
      </w:r>
      <w:r>
        <w:rPr>
          <w:rFonts w:hint="eastAsia" w:ascii="仿宋" w:hAnsi="仿宋" w:eastAsia="仿宋" w:cs="仿宋"/>
          <w:sz w:val="30"/>
          <w:szCs w:val="30"/>
          <w:lang w:val="en-US" w:eastAsia="zh-CN"/>
        </w:rPr>
        <w:t>1.材质：304不锈钢。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rPr>
      </w:pPr>
      <w:r>
        <w:rPr>
          <w:rFonts w:hint="eastAsia" w:ascii="仿宋" w:hAnsi="仿宋" w:eastAsia="仿宋" w:cs="仿宋"/>
          <w:sz w:val="30"/>
          <w:szCs w:val="30"/>
          <w:lang w:val="en-US" w:eastAsia="zh-CN"/>
        </w:rPr>
        <w:t>2.每池内尺寸约：长80cm*宽70cm。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3.池子整体高约80cm。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4.厚度：1.0厚不锈钢钢板。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5.需根据现场定制（提供的尺寸均为手工测量，存在误差，实际尺寸需根据现场进行重新测量）。</w:t>
      </w:r>
    </w:p>
    <w:p>
      <w:pPr>
        <w:pStyle w:val="2"/>
        <w:rPr>
          <w:rFonts w:hint="eastAsia"/>
          <w:lang w:val="en-US" w:eastAsia="zh-CN"/>
        </w:rPr>
      </w:pPr>
      <w:r>
        <w:rPr>
          <w:rFonts w:hint="eastAsia" w:ascii="仿宋" w:hAnsi="仿宋" w:eastAsia="仿宋" w:cs="仿宋"/>
          <w:sz w:val="30"/>
          <w:szCs w:val="30"/>
          <w:lang w:val="en-US" w:eastAsia="zh-CN"/>
        </w:rPr>
        <w:drawing>
          <wp:inline distT="0" distB="0" distL="114300" distR="114300">
            <wp:extent cx="5380355" cy="2439670"/>
            <wp:effectExtent l="0" t="0" r="10795" b="17780"/>
            <wp:docPr id="11" name="图片 11" descr="洗碗槽3联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洗碗槽3联池"/>
                    <pic:cNvPicPr>
                      <a:picLocks noChangeAspect="1"/>
                    </pic:cNvPicPr>
                  </pic:nvPicPr>
                  <pic:blipFill>
                    <a:blip r:embed="rId14"/>
                    <a:stretch>
                      <a:fillRect/>
                    </a:stretch>
                  </pic:blipFill>
                  <pic:spPr>
                    <a:xfrm>
                      <a:off x="0" y="0"/>
                      <a:ext cx="5380355" cy="2439670"/>
                    </a:xfrm>
                    <a:prstGeom prst="rect">
                      <a:avLst/>
                    </a:prstGeom>
                  </pic:spPr>
                </pic:pic>
              </a:graphicData>
            </a:graphic>
          </wp:inline>
        </w:drawing>
      </w:r>
    </w:p>
    <w:p>
      <w:pPr>
        <w:pStyle w:val="2"/>
        <w:jc w:val="center"/>
        <w:rPr>
          <w:rFonts w:hint="eastAsia"/>
          <w:lang w:val="en-US" w:eastAsia="zh-CN"/>
        </w:rPr>
      </w:pPr>
      <w:r>
        <w:rPr>
          <w:rFonts w:hint="eastAsia" w:ascii="仿宋" w:hAnsi="仿宋" w:eastAsia="仿宋" w:cs="仿宋"/>
          <w:kern w:val="2"/>
          <w:sz w:val="30"/>
          <w:szCs w:val="30"/>
          <w:lang w:val="en-US" w:eastAsia="zh-CN" w:bidi="ar-SA"/>
        </w:rPr>
        <w:t>（</w:t>
      </w:r>
      <w:r>
        <w:rPr>
          <w:rFonts w:hint="default" w:ascii="仿宋" w:hAnsi="仿宋" w:eastAsia="仿宋" w:cs="仿宋"/>
          <w:kern w:val="2"/>
          <w:sz w:val="30"/>
          <w:szCs w:val="30"/>
          <w:lang w:val="en-US" w:eastAsia="zh-CN" w:bidi="ar-SA"/>
        </w:rPr>
        <w:t>洗碗槽3联池</w:t>
      </w:r>
      <w:r>
        <w:rPr>
          <w:rFonts w:hint="eastAsia" w:ascii="仿宋" w:hAnsi="仿宋" w:eastAsia="仿宋" w:cs="仿宋"/>
          <w:kern w:val="2"/>
          <w:sz w:val="30"/>
          <w:szCs w:val="30"/>
          <w:lang w:val="en-US" w:eastAsia="zh-CN" w:bidi="ar-SA"/>
        </w:rPr>
        <w:t>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（九）洗碗槽2联池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rPr>
      </w:pPr>
      <w:r>
        <w:rPr>
          <w:rFonts w:hint="eastAsia" w:ascii="仿宋" w:hAnsi="仿宋" w:eastAsia="仿宋" w:cs="仿宋"/>
          <w:sz w:val="30"/>
          <w:szCs w:val="30"/>
          <w:lang w:val="en-US" w:eastAsia="zh-CN"/>
        </w:rPr>
        <w:t>2.每池内尺寸约：长80cm*宽70cm。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3.池子整体高约80cm。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4.厚度：1.0厚不锈钢钢板。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5.两池中间有平台30厘米。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6.需根据现场定制（提供的尺寸均为手工测量，存在误差，实际尺寸需根据现场进行重新测量）。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（十）洗菜池2联池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2.3个洗菜池池外总长度3.6米；每个尺寸：外高78cm*外长120cm*宽75cm。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3.厚度：1.0厚不锈钢钢板。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4.需根据现场定制（提供的尺寸均为手工测量，存在误差，实际尺寸需根据现场进行重新测量）。</w:t>
      </w:r>
    </w:p>
    <w:p>
      <w:pPr>
        <w:pStyle w:val="2"/>
        <w:jc w:val="center"/>
        <w:rPr>
          <w:rFonts w:hint="eastAsia"/>
          <w:lang w:val="en-US" w:eastAsia="zh-CN"/>
        </w:rPr>
      </w:pPr>
      <w:r>
        <w:rPr>
          <w:rFonts w:hint="eastAsia" w:ascii="仿宋" w:hAnsi="仿宋" w:eastAsia="仿宋" w:cs="仿宋"/>
          <w:sz w:val="30"/>
          <w:szCs w:val="30"/>
          <w:lang w:val="en-US" w:eastAsia="zh-CN"/>
        </w:rPr>
        <w:drawing>
          <wp:inline distT="0" distB="0" distL="114300" distR="114300">
            <wp:extent cx="4505325" cy="2020570"/>
            <wp:effectExtent l="0" t="0" r="9525" b="17780"/>
            <wp:docPr id="10" name="图片 10" descr="洗菜池2联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洗菜池2联池"/>
                    <pic:cNvPicPr>
                      <a:picLocks noChangeAspect="1"/>
                    </pic:cNvPicPr>
                  </pic:nvPicPr>
                  <pic:blipFill>
                    <a:blip r:embed="rId15"/>
                    <a:stretch>
                      <a:fillRect/>
                    </a:stretch>
                  </pic:blipFill>
                  <pic:spPr>
                    <a:xfrm>
                      <a:off x="0" y="0"/>
                      <a:ext cx="4505325" cy="2020570"/>
                    </a:xfrm>
                    <a:prstGeom prst="rect">
                      <a:avLst/>
                    </a:prstGeom>
                  </pic:spPr>
                </pic:pic>
              </a:graphicData>
            </a:graphic>
          </wp:inline>
        </w:drawing>
      </w:r>
    </w:p>
    <w:p>
      <w:pPr>
        <w:jc w:val="center"/>
        <w:rPr>
          <w:rFonts w:hint="default"/>
          <w:lang w:val="en-US" w:eastAsia="zh-CN"/>
        </w:rPr>
      </w:pPr>
      <w:r>
        <w:rPr>
          <w:rFonts w:hint="eastAsia"/>
          <w:lang w:val="en-US" w:eastAsia="zh-CN"/>
        </w:rPr>
        <w:t>（</w:t>
      </w:r>
      <w:r>
        <w:rPr>
          <w:rFonts w:hint="eastAsia" w:ascii="仿宋" w:hAnsi="仿宋" w:eastAsia="仿宋" w:cs="仿宋"/>
          <w:b w:val="0"/>
          <w:bCs w:val="0"/>
          <w:sz w:val="30"/>
          <w:szCs w:val="30"/>
          <w:lang w:val="en-US" w:eastAsia="zh-CN"/>
        </w:rPr>
        <w:t>洗菜池2联池参考图片）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（十一）5格保温售饭槽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1.落地式。</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3.尺寸：每个宽70cm*长180cm*高80cm（落地时标准尺寸）。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4.厚度：1.0厚不锈钢钢板。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5.每个</w:t>
      </w:r>
      <w:r>
        <w:rPr>
          <w:rFonts w:hint="eastAsia" w:ascii="仿宋" w:hAnsi="仿宋" w:eastAsia="仿宋" w:cs="仿宋"/>
          <w:color w:val="auto"/>
          <w:kern w:val="2"/>
          <w:sz w:val="30"/>
          <w:szCs w:val="30"/>
          <w:lang w:val="en-US" w:eastAsia="zh-CN" w:bidi="ar-SA"/>
        </w:rPr>
        <w:t>保温售饭槽</w:t>
      </w:r>
      <w:r>
        <w:rPr>
          <w:rFonts w:hint="eastAsia" w:ascii="仿宋" w:hAnsi="仿宋" w:eastAsia="仿宋" w:cs="仿宋"/>
          <w:color w:val="auto"/>
          <w:sz w:val="30"/>
          <w:szCs w:val="30"/>
          <w:lang w:val="en-US" w:eastAsia="zh-CN"/>
        </w:rPr>
        <w:t>含5小格。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6.需根据现场定制（提供的尺寸均为手工测量，存在误差，实际尺寸需根据现场进行重新测量）。</w:t>
      </w:r>
    </w:p>
    <w:p>
      <w:pPr>
        <w:pStyle w:val="2"/>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3781425" cy="2127250"/>
            <wp:effectExtent l="0" t="0" r="9525" b="6350"/>
            <wp:docPr id="9" name="图片 9" descr="售饭槽5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售饭槽5格"/>
                    <pic:cNvPicPr>
                      <a:picLocks noChangeAspect="1"/>
                    </pic:cNvPicPr>
                  </pic:nvPicPr>
                  <pic:blipFill>
                    <a:blip r:embed="rId16"/>
                    <a:stretch>
                      <a:fillRect/>
                    </a:stretch>
                  </pic:blipFill>
                  <pic:spPr>
                    <a:xfrm>
                      <a:off x="0" y="0"/>
                      <a:ext cx="3781425" cy="2127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仿宋" w:hAnsi="仿宋" w:eastAsia="仿宋" w:cs="仿宋"/>
          <w:kern w:val="2"/>
          <w:sz w:val="30"/>
          <w:szCs w:val="30"/>
          <w:lang w:val="en-US" w:eastAsia="zh-CN" w:bidi="ar-SA"/>
        </w:rPr>
        <w:t>（5格保温售饭槽参考图片）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（十二）打荷台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1.加厚，整体焊接。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3.尺寸：宽70cm*长180cm*高80cm。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4.单通。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5.需根据现场定制（提供的尺寸均为手工测量，存在误差，实际尺寸需根据现场进行重新测量）。</w:t>
      </w:r>
    </w:p>
    <w:p>
      <w:pPr>
        <w:pStyle w:val="2"/>
        <w:jc w:val="center"/>
        <w:rPr>
          <w:rFonts w:hint="eastAsia"/>
          <w:lang w:val="en-US" w:eastAsia="zh-CN"/>
        </w:rPr>
      </w:pPr>
      <w:r>
        <w:rPr>
          <w:rFonts w:hint="eastAsia"/>
          <w:lang w:val="en-US" w:eastAsia="zh-CN"/>
        </w:rPr>
        <w:drawing>
          <wp:inline distT="0" distB="0" distL="114300" distR="114300">
            <wp:extent cx="4323080" cy="2038350"/>
            <wp:effectExtent l="0" t="0" r="1270" b="0"/>
            <wp:docPr id="8" name="图片 8" descr="单通 打荷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单通 打荷台"/>
                    <pic:cNvPicPr>
                      <a:picLocks noChangeAspect="1"/>
                    </pic:cNvPicPr>
                  </pic:nvPicPr>
                  <pic:blipFill>
                    <a:blip r:embed="rId17"/>
                    <a:stretch>
                      <a:fillRect/>
                    </a:stretch>
                  </pic:blipFill>
                  <pic:spPr>
                    <a:xfrm>
                      <a:off x="0" y="0"/>
                      <a:ext cx="4323080" cy="20383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仿宋" w:hAnsi="仿宋" w:eastAsia="仿宋" w:cs="仿宋"/>
          <w:b w:val="0"/>
          <w:bCs w:val="0"/>
          <w:sz w:val="30"/>
          <w:szCs w:val="30"/>
          <w:lang w:val="en-US" w:eastAsia="zh-CN"/>
        </w:rPr>
        <w:t>（打荷台参考图片）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（十三）留样柜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1312" behindDoc="0" locked="0" layoutInCell="1" allowOverlap="1">
            <wp:simplePos x="0" y="0"/>
            <wp:positionH relativeFrom="column">
              <wp:posOffset>3867150</wp:posOffset>
            </wp:positionH>
            <wp:positionV relativeFrom="paragraph">
              <wp:posOffset>220980</wp:posOffset>
            </wp:positionV>
            <wp:extent cx="2127885" cy="2581910"/>
            <wp:effectExtent l="0" t="0" r="5715" b="8890"/>
            <wp:wrapNone/>
            <wp:docPr id="12" name="图片 12" descr="留样柜3 澳柯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留样柜3 澳柯玛"/>
                    <pic:cNvPicPr>
                      <a:picLocks noChangeAspect="1"/>
                    </pic:cNvPicPr>
                  </pic:nvPicPr>
                  <pic:blipFill>
                    <a:blip r:embed="rId18"/>
                    <a:srcRect l="29363" t="30958" r="23241" b="38788"/>
                    <a:stretch>
                      <a:fillRect/>
                    </a:stretch>
                  </pic:blipFill>
                  <pic:spPr>
                    <a:xfrm>
                      <a:off x="0" y="0"/>
                      <a:ext cx="2127885" cy="2581910"/>
                    </a:xfrm>
                    <a:prstGeom prst="rect">
                      <a:avLst/>
                    </a:prstGeom>
                  </pic:spPr>
                </pic:pic>
              </a:graphicData>
            </a:graphic>
          </wp:anchor>
        </w:drawing>
      </w:r>
      <w:r>
        <w:rPr>
          <w:rFonts w:hint="eastAsia" w:ascii="仿宋" w:hAnsi="仿宋" w:eastAsia="仿宋" w:cs="仿宋"/>
          <w:sz w:val="30"/>
          <w:szCs w:val="30"/>
          <w:lang w:val="en-US" w:eastAsia="zh-CN"/>
        </w:rPr>
        <w:t>1、温度显示型，自带温度计。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2、容量:280L。</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3、尺寸约：60cm*60cm*176cm。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4.额定电压：220V//50Hz、功率：107W。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5.箱体材质：整体发泡。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6.温度范围：0-10摄氏度。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7.制冷方式：无霜、风冷。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8.豪华型七档控温，带锁。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 xml:space="preserve">9.高效无弗压缩机，快速制冷，无霜。    </w:t>
      </w:r>
      <w:r>
        <w:rPr>
          <w:rFonts w:hint="eastAsia" w:ascii="仿宋" w:hAnsi="仿宋" w:eastAsia="仿宋" w:cs="仿宋"/>
          <w:b w:val="0"/>
          <w:bCs w:val="0"/>
          <w:sz w:val="30"/>
          <w:szCs w:val="30"/>
          <w:lang w:val="en-US" w:eastAsia="zh-CN"/>
        </w:rPr>
        <w:t>（留样柜参考图片）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（十四）自动压面机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1.型号：XZ-ZDYMJ370型自动折叠压面机。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2.电压：</w:t>
      </w:r>
      <w:r>
        <w:rPr>
          <w:rFonts w:hint="eastAsia" w:ascii="仿宋" w:hAnsi="仿宋" w:eastAsia="仿宋" w:cs="仿宋"/>
          <w:color w:val="auto"/>
          <w:sz w:val="30"/>
          <w:szCs w:val="30"/>
          <w:lang w:val="en-US" w:eastAsia="zh-CN"/>
        </w:rPr>
        <w:t>220v/</w:t>
      </w:r>
      <w:r>
        <w:rPr>
          <w:rFonts w:hint="eastAsia" w:ascii="仿宋" w:hAnsi="仿宋" w:eastAsia="仿宋" w:cs="仿宋"/>
          <w:sz w:val="30"/>
          <w:szCs w:val="30"/>
          <w:lang w:val="en-US" w:eastAsia="zh-CN"/>
        </w:rPr>
        <w:t>380v。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3.皮带宽度：390毫米。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4.功率：3.5KW。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5.外形尺寸约：长2460毫米*宽790毫米*高1080毫米。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b w:val="0"/>
          <w:bCs w:val="0"/>
          <w:color w:val="000000"/>
          <w:sz w:val="30"/>
          <w:szCs w:val="30"/>
          <w:lang w:val="en-US" w:eastAsia="zh-CN"/>
        </w:rPr>
        <w:t>食品级不锈钢。</w:t>
      </w:r>
    </w:p>
    <w:p>
      <w:pPr>
        <w:pStyle w:val="2"/>
        <w:rPr>
          <w:rFonts w:hint="eastAsia" w:ascii="仿宋" w:hAnsi="仿宋" w:eastAsia="仿宋" w:cs="仿宋"/>
          <w:b w:val="0"/>
          <w:bCs w:val="0"/>
          <w:color w:val="000000"/>
          <w:sz w:val="30"/>
          <w:szCs w:val="30"/>
          <w:lang w:val="en-US" w:eastAsia="zh-CN"/>
        </w:rPr>
      </w:pPr>
    </w:p>
    <w:p>
      <w:pPr>
        <w:jc w:val="center"/>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drawing>
          <wp:inline distT="0" distB="0" distL="114300" distR="114300">
            <wp:extent cx="4258310" cy="2398395"/>
            <wp:effectExtent l="0" t="0" r="8890" b="1905"/>
            <wp:docPr id="13" name="图片 13" descr="压面机 1 旭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压面机 1 旭众"/>
                    <pic:cNvPicPr>
                      <a:picLocks noChangeAspect="1"/>
                    </pic:cNvPicPr>
                  </pic:nvPicPr>
                  <pic:blipFill>
                    <a:blip r:embed="rId19"/>
                    <a:srcRect l="4249" t="33850" r="1289" b="15542"/>
                    <a:stretch>
                      <a:fillRect/>
                    </a:stretch>
                  </pic:blipFill>
                  <pic:spPr>
                    <a:xfrm>
                      <a:off x="0" y="0"/>
                      <a:ext cx="4258310" cy="2398395"/>
                    </a:xfrm>
                    <a:prstGeom prst="rect">
                      <a:avLst/>
                    </a:prstGeom>
                  </pic:spPr>
                </pic:pic>
              </a:graphicData>
            </a:graphic>
          </wp:inline>
        </w:drawing>
      </w: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仿宋" w:hAnsi="仿宋" w:eastAsia="仿宋" w:cs="仿宋"/>
          <w:b w:val="0"/>
          <w:bCs w:val="0"/>
          <w:sz w:val="30"/>
          <w:szCs w:val="30"/>
          <w:lang w:val="en-US" w:eastAsia="zh-CN"/>
        </w:rPr>
        <w:t>（自动压面机参考图片）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b w:val="0"/>
          <w:bCs w:val="0"/>
          <w:color w:val="000000"/>
          <w:sz w:val="30"/>
          <w:szCs w:val="30"/>
          <w:lang w:val="en-US" w:eastAsia="zh-CN"/>
        </w:rPr>
        <w:t>自助加热豆浆机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1.型号：DMZ/QMZ。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2.容量：45L。</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3.电压：220V、功率：5KW。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000000"/>
          <w:sz w:val="30"/>
          <w:szCs w:val="30"/>
          <w:lang w:val="en-US" w:eastAsia="zh-CN"/>
        </w:rPr>
        <w:t>4.</w:t>
      </w:r>
      <w:r>
        <w:rPr>
          <w:rFonts w:hint="eastAsia" w:ascii="仿宋" w:hAnsi="仿宋" w:eastAsia="仿宋" w:cs="仿宋"/>
          <w:color w:val="auto"/>
          <w:sz w:val="30"/>
          <w:szCs w:val="30"/>
          <w:lang w:val="en-US" w:eastAsia="zh-CN"/>
        </w:rPr>
        <w:t>尺寸约：45cm*45cm*97.5cm。</w:t>
      </w:r>
    </w:p>
    <w:p>
      <w:pPr>
        <w:pStyle w:val="2"/>
        <w:jc w:val="center"/>
        <w:rPr>
          <w:rFonts w:hint="default"/>
          <w:lang w:val="en-US" w:eastAsia="zh-CN"/>
        </w:rPr>
      </w:pPr>
      <w:r>
        <w:rPr>
          <w:rFonts w:hint="default"/>
          <w:lang w:val="en-US" w:eastAsia="zh-CN"/>
        </w:rPr>
        <w:drawing>
          <wp:inline distT="0" distB="0" distL="114300" distR="114300">
            <wp:extent cx="3918585" cy="3154680"/>
            <wp:effectExtent l="0" t="0" r="5715" b="0"/>
            <wp:docPr id="14" name="图片 14" descr="豆浆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豆浆机1"/>
                    <pic:cNvPicPr>
                      <a:picLocks noChangeAspect="1"/>
                    </pic:cNvPicPr>
                  </pic:nvPicPr>
                  <pic:blipFill>
                    <a:blip r:embed="rId20"/>
                    <a:srcRect r="31589" b="-5960"/>
                    <a:stretch>
                      <a:fillRect/>
                    </a:stretch>
                  </pic:blipFill>
                  <pic:spPr>
                    <a:xfrm>
                      <a:off x="0" y="0"/>
                      <a:ext cx="3918585" cy="3154680"/>
                    </a:xfrm>
                    <a:prstGeom prst="rect">
                      <a:avLst/>
                    </a:prstGeom>
                  </pic:spPr>
                </pic:pic>
              </a:graphicData>
            </a:graphic>
          </wp:inline>
        </w:drawing>
      </w:r>
    </w:p>
    <w:p>
      <w:pPr>
        <w:numPr>
          <w:ilvl w:val="0"/>
          <w:numId w:val="0"/>
        </w:numPr>
        <w:ind w:leftChars="200"/>
        <w:jc w:val="center"/>
        <w:rPr>
          <w:rFonts w:hint="default"/>
          <w:lang w:val="en-US" w:eastAsia="zh-CN"/>
        </w:rPr>
      </w:pPr>
      <w:r>
        <w:rPr>
          <w:rFonts w:hint="eastAsia" w:ascii="仿宋" w:hAnsi="仿宋" w:eastAsia="仿宋" w:cs="仿宋"/>
          <w:b w:val="0"/>
          <w:bCs w:val="0"/>
          <w:color w:val="000000"/>
          <w:sz w:val="30"/>
          <w:szCs w:val="30"/>
          <w:lang w:val="en-US" w:eastAsia="zh-CN"/>
        </w:rPr>
        <w:t>（自助加热豆浆机参考图片）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（十六）小型和面机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1.型号：SZ-25。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2.功率:1.5KW。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lang w:val="en-US" w:eastAsia="zh-CN"/>
        </w:rPr>
      </w:pPr>
      <w:r>
        <w:rPr>
          <w:rFonts w:hint="eastAsia" w:ascii="仿宋" w:hAnsi="仿宋" w:eastAsia="仿宋" w:cs="仿宋"/>
          <w:b w:val="0"/>
          <w:bCs w:val="0"/>
          <w:color w:val="000000"/>
          <w:sz w:val="30"/>
          <w:szCs w:val="30"/>
          <w:lang w:val="en-US" w:eastAsia="zh-CN"/>
        </w:rPr>
        <w:t>3.</w:t>
      </w:r>
      <w:r>
        <w:rPr>
          <w:rFonts w:hint="eastAsia" w:ascii="仿宋" w:hAnsi="仿宋" w:eastAsia="仿宋" w:cs="仿宋"/>
          <w:color w:val="000000"/>
          <w:sz w:val="30"/>
          <w:szCs w:val="30"/>
          <w:lang w:val="en-US" w:eastAsia="zh-CN"/>
        </w:rPr>
        <w:t>容量：30斤。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4.材质：食品级不锈钢。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val="0"/>
          <w:bCs w:val="0"/>
          <w:color w:val="000000"/>
          <w:sz w:val="30"/>
          <w:szCs w:val="30"/>
          <w:lang w:val="en-US" w:eastAsia="zh-CN"/>
        </w:rPr>
        <w:t>5.</w:t>
      </w:r>
      <w:r>
        <w:rPr>
          <w:rFonts w:hint="eastAsia" w:ascii="仿宋" w:hAnsi="仿宋" w:eastAsia="仿宋" w:cs="仿宋"/>
          <w:color w:val="auto"/>
          <w:sz w:val="30"/>
          <w:szCs w:val="30"/>
          <w:lang w:val="en-US" w:eastAsia="zh-CN"/>
        </w:rPr>
        <w:t>面刀类型：扁刀。</w:t>
      </w:r>
    </w:p>
    <w:p>
      <w:pPr>
        <w:pStyle w:val="2"/>
        <w:jc w:val="center"/>
        <w:rPr>
          <w:rFonts w:hint="default"/>
          <w:lang w:val="en-US" w:eastAsia="zh-CN"/>
        </w:rPr>
      </w:pPr>
      <w:r>
        <w:rPr>
          <w:rFonts w:hint="default"/>
          <w:lang w:val="en-US" w:eastAsia="zh-CN"/>
        </w:rPr>
        <w:drawing>
          <wp:inline distT="0" distB="0" distL="114300" distR="114300">
            <wp:extent cx="3263900" cy="2847340"/>
            <wp:effectExtent l="0" t="0" r="0" b="10160"/>
            <wp:docPr id="15" name="图片 15" descr="活面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活面机"/>
                    <pic:cNvPicPr>
                      <a:picLocks noChangeAspect="1"/>
                    </pic:cNvPicPr>
                  </pic:nvPicPr>
                  <pic:blipFill>
                    <a:blip r:embed="rId21"/>
                    <a:srcRect l="35704" t="9391" b="6203"/>
                    <a:stretch>
                      <a:fillRect/>
                    </a:stretch>
                  </pic:blipFill>
                  <pic:spPr>
                    <a:xfrm>
                      <a:off x="0" y="0"/>
                      <a:ext cx="3263900" cy="2847340"/>
                    </a:xfrm>
                    <a:prstGeom prst="rect">
                      <a:avLst/>
                    </a:prstGeom>
                  </pic:spPr>
                </pic:pic>
              </a:graphicData>
            </a:graphic>
          </wp:inline>
        </w:drawing>
      </w:r>
    </w:p>
    <w:p>
      <w:pPr>
        <w:numPr>
          <w:ilvl w:val="0"/>
          <w:numId w:val="0"/>
        </w:numPr>
        <w:ind w:leftChars="200"/>
        <w:jc w:val="center"/>
        <w:rPr>
          <w:rFonts w:hint="default"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（小型和面机参考图片）</w:t>
      </w:r>
    </w:p>
    <w:p>
      <w:pPr>
        <w:numPr>
          <w:ilvl w:val="0"/>
          <w:numId w:val="0"/>
        </w:numPr>
        <w:ind w:firstLine="600" w:firstLineChars="200"/>
        <w:jc w:val="both"/>
        <w:rPr>
          <w:rFonts w:hint="default"/>
          <w:lang w:val="en-US" w:eastAsia="zh-CN"/>
        </w:rPr>
      </w:pPr>
      <w:r>
        <w:rPr>
          <w:rFonts w:hint="eastAsia" w:ascii="仿宋" w:hAnsi="仿宋" w:eastAsia="仿宋" w:cs="仿宋"/>
          <w:b w:val="0"/>
          <w:bCs w:val="0"/>
          <w:sz w:val="30"/>
          <w:szCs w:val="30"/>
          <w:lang w:val="en-US" w:eastAsia="zh-CN"/>
        </w:rPr>
        <w:t>（十七）电热水器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1.型号： RSD-RM-2AE 。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2.额定电压：220V/50HZ   额定功率：3000W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3.工作原理：反渗透。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4.出水方式：触控出水。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5.产水量 : 开水30L/H  温水150L/H。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6.水胆容量 ：27L。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7.内胆材质：304不锈钢。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8.尺寸约：91*42*152CM。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9.过滤级别：五级超滤。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10.一开两温加高触款。 </w:t>
      </w:r>
    </w:p>
    <w:p>
      <w:pPr>
        <w:ind w:firstLine="600" w:firstLineChars="200"/>
        <w:jc w:val="left"/>
        <w:rPr>
          <w:rFonts w:hint="eastAsia"/>
          <w:sz w:val="30"/>
          <w:szCs w:val="30"/>
          <w:lang w:val="en-US" w:eastAsia="zh-CN"/>
        </w:rPr>
      </w:pPr>
      <w:r>
        <w:rPr>
          <w:rFonts w:hint="eastAsia"/>
          <w:sz w:val="30"/>
          <w:szCs w:val="30"/>
          <w:lang w:val="en-US" w:eastAsia="zh-CN"/>
        </w:rPr>
        <w:drawing>
          <wp:inline distT="0" distB="0" distL="114300" distR="114300">
            <wp:extent cx="4432935" cy="3272790"/>
            <wp:effectExtent l="0" t="0" r="0" b="0"/>
            <wp:docPr id="16" name="图片 16" descr="热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热水器"/>
                    <pic:cNvPicPr>
                      <a:picLocks noChangeAspect="1"/>
                    </pic:cNvPicPr>
                  </pic:nvPicPr>
                  <pic:blipFill>
                    <a:blip r:embed="rId22"/>
                    <a:srcRect l="-3996" t="29925" r="666" b="33089"/>
                    <a:stretch>
                      <a:fillRect/>
                    </a:stretch>
                  </pic:blipFill>
                  <pic:spPr>
                    <a:xfrm>
                      <a:off x="0" y="0"/>
                      <a:ext cx="4432935" cy="3272790"/>
                    </a:xfrm>
                    <a:prstGeom prst="rect">
                      <a:avLst/>
                    </a:prstGeom>
                  </pic:spPr>
                </pic:pic>
              </a:graphicData>
            </a:graphic>
          </wp:inline>
        </w:drawing>
      </w:r>
    </w:p>
    <w:p>
      <w:pPr>
        <w:ind w:firstLine="600" w:firstLineChars="200"/>
        <w:jc w:val="center"/>
        <w:rPr>
          <w:rFonts w:hint="default"/>
          <w:sz w:val="30"/>
          <w:szCs w:val="30"/>
          <w:lang w:val="en-US" w:eastAsia="zh-CN"/>
        </w:rPr>
      </w:pPr>
      <w:r>
        <w:rPr>
          <w:rFonts w:hint="eastAsia"/>
          <w:sz w:val="30"/>
          <w:szCs w:val="30"/>
          <w:lang w:val="en-US" w:eastAsia="zh-CN"/>
        </w:rPr>
        <w:t xml:space="preserve">（ </w:t>
      </w:r>
      <w:r>
        <w:rPr>
          <w:rFonts w:hint="eastAsia" w:ascii="仿宋" w:hAnsi="仿宋" w:eastAsia="仿宋" w:cs="仿宋"/>
          <w:b w:val="0"/>
          <w:bCs w:val="0"/>
          <w:sz w:val="30"/>
          <w:szCs w:val="30"/>
          <w:lang w:val="en-US" w:eastAsia="zh-CN"/>
        </w:rPr>
        <w:t>电热水器参考图片）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（十八）办公桌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1.尺寸：长160CM*宽80CM*高75CM。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2.颜色和材质：胡桃色，优质橡胶原木。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3.每张桌子配1把办公椅。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4.含带锁储物柜、储物抽屉。</w:t>
      </w:r>
    </w:p>
    <w:p>
      <w:pPr>
        <w:pStyle w:val="2"/>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2810510" cy="1860550"/>
            <wp:effectExtent l="0" t="0" r="8890" b="6350"/>
            <wp:docPr id="7" name="图片 7" descr="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办公桌"/>
                    <pic:cNvPicPr>
                      <a:picLocks noChangeAspect="1"/>
                    </pic:cNvPicPr>
                  </pic:nvPicPr>
                  <pic:blipFill>
                    <a:blip r:embed="rId23"/>
                    <a:stretch>
                      <a:fillRect/>
                    </a:stretch>
                  </pic:blipFill>
                  <pic:spPr>
                    <a:xfrm>
                      <a:off x="0" y="0"/>
                      <a:ext cx="2810510" cy="1860550"/>
                    </a:xfrm>
                    <a:prstGeom prst="rect">
                      <a:avLst/>
                    </a:prstGeom>
                  </pic:spPr>
                </pic:pic>
              </a:graphicData>
            </a:graphic>
          </wp:inline>
        </w:drawing>
      </w:r>
    </w:p>
    <w:p>
      <w:pPr>
        <w:jc w:val="center"/>
        <w:rPr>
          <w:rFonts w:hint="default"/>
          <w:lang w:val="en-US" w:eastAsia="zh-CN"/>
        </w:rPr>
      </w:pPr>
      <w:r>
        <w:rPr>
          <w:rFonts w:hint="eastAsia" w:ascii="仿宋" w:hAnsi="仿宋" w:eastAsia="仿宋" w:cs="仿宋"/>
          <w:sz w:val="30"/>
          <w:szCs w:val="30"/>
          <w:lang w:val="en-US" w:eastAsia="zh-CN"/>
        </w:rPr>
        <w:t>（办公桌椅参考图片）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（十九）圆桌+椅子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1.20人台的电动圆桌1张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（1）圆桌直径3.2米。</w:t>
      </w:r>
    </w:p>
    <w:p>
      <w:pPr>
        <w:pStyle w:val="11"/>
        <w:keepNext w:val="0"/>
        <w:keepLines w:val="0"/>
        <w:pageBreakBefore w:val="0"/>
        <w:widowControl w:val="0"/>
        <w:kinsoku/>
        <w:wordWrap/>
        <w:overflowPunct/>
        <w:topLinePunct w:val="0"/>
        <w:autoSpaceDE/>
        <w:autoSpaceDN/>
        <w:bidi w:val="0"/>
        <w:adjustRightInd/>
        <w:snapToGrid/>
        <w:spacing w:line="560" w:lineRule="exact"/>
        <w:ind w:left="1196" w:leftChars="284" w:hanging="600" w:hanging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（2）配套椅子20把。    </w:t>
      </w:r>
    </w:p>
    <w:p>
      <w:pPr>
        <w:pStyle w:val="11"/>
        <w:keepNext w:val="0"/>
        <w:keepLines w:val="0"/>
        <w:pageBreakBefore w:val="0"/>
        <w:widowControl w:val="0"/>
        <w:kinsoku/>
        <w:wordWrap/>
        <w:overflowPunct/>
        <w:topLinePunct w:val="0"/>
        <w:autoSpaceDE/>
        <w:autoSpaceDN/>
        <w:bidi w:val="0"/>
        <w:adjustRightInd/>
        <w:snapToGrid/>
        <w:spacing w:line="560" w:lineRule="exact"/>
        <w:ind w:left="596" w:leftChars="284" w:firstLine="0" w:firstLineChars="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color w:val="auto"/>
          <w:sz w:val="30"/>
          <w:szCs w:val="30"/>
          <w:lang w:val="en-US" w:eastAsia="zh-CN"/>
        </w:rPr>
        <w:t>（3）</w:t>
      </w:r>
      <w:r>
        <w:rPr>
          <w:rFonts w:hint="eastAsia" w:ascii="仿宋" w:hAnsi="仿宋" w:eastAsia="仿宋"/>
          <w:color w:val="auto"/>
          <w:sz w:val="30"/>
          <w:szCs w:val="30"/>
          <w:lang w:val="en-US" w:eastAsia="zh-CN"/>
        </w:rPr>
        <w:t>含配套</w:t>
      </w:r>
      <w:r>
        <w:rPr>
          <w:rFonts w:hint="eastAsia" w:ascii="仿宋" w:hAnsi="仿宋" w:eastAsia="仿宋"/>
          <w:color w:val="auto"/>
          <w:sz w:val="30"/>
          <w:szCs w:val="30"/>
        </w:rPr>
        <w:t>实木转盘</w:t>
      </w:r>
      <w:r>
        <w:rPr>
          <w:rFonts w:hint="eastAsia" w:ascii="仿宋" w:hAnsi="仿宋" w:eastAsia="仿宋"/>
          <w:color w:val="auto"/>
          <w:sz w:val="30"/>
          <w:szCs w:val="30"/>
          <w:lang w:eastAsia="zh-CN"/>
        </w:rPr>
        <w:t>，</w:t>
      </w:r>
      <w:r>
        <w:rPr>
          <w:rFonts w:hint="eastAsia" w:ascii="仿宋" w:hAnsi="仿宋" w:eastAsia="仿宋"/>
          <w:color w:val="auto"/>
          <w:sz w:val="30"/>
          <w:szCs w:val="30"/>
        </w:rPr>
        <w:t>实木转盘360°无向旋转。</w:t>
      </w:r>
      <w:r>
        <w:rPr>
          <w:rFonts w:hint="eastAsia" w:ascii="仿宋" w:hAnsi="仿宋" w:eastAsia="仿宋" w:cs="仿宋"/>
          <w:color w:val="auto"/>
          <w:sz w:val="30"/>
          <w:szCs w:val="30"/>
          <w:lang w:val="en-US" w:eastAsia="zh-CN"/>
        </w:rPr>
        <w:t xml:space="preserve">                  （4）颜色和材质：胡桃色，优质橡胶原木。                              </w:t>
      </w:r>
      <w:r>
        <w:rPr>
          <w:rFonts w:hint="eastAsia" w:ascii="仿宋" w:hAnsi="仿宋" w:eastAsia="仿宋" w:cs="仿宋"/>
          <w:b w:val="0"/>
          <w:bCs w:val="0"/>
          <w:color w:val="auto"/>
          <w:sz w:val="30"/>
          <w:szCs w:val="30"/>
          <w:lang w:val="en-US" w:eastAsia="zh-CN"/>
        </w:rPr>
        <w:t>2.10人台电动圆桌2张                                               （1）圆桌直径2米。                                               （2）配套椅子10把。                                           （3）</w:t>
      </w:r>
      <w:r>
        <w:rPr>
          <w:rFonts w:hint="eastAsia" w:ascii="仿宋" w:hAnsi="仿宋" w:eastAsia="仿宋"/>
          <w:color w:val="auto"/>
          <w:sz w:val="30"/>
          <w:szCs w:val="30"/>
          <w:lang w:val="en-US" w:eastAsia="zh-CN"/>
        </w:rPr>
        <w:t>含配套</w:t>
      </w:r>
      <w:r>
        <w:rPr>
          <w:rFonts w:hint="eastAsia" w:ascii="仿宋" w:hAnsi="仿宋" w:eastAsia="仿宋"/>
          <w:color w:val="auto"/>
          <w:sz w:val="30"/>
          <w:szCs w:val="30"/>
        </w:rPr>
        <w:t>实木转盘</w:t>
      </w:r>
      <w:r>
        <w:rPr>
          <w:rFonts w:hint="eastAsia" w:ascii="仿宋" w:hAnsi="仿宋" w:eastAsia="仿宋"/>
          <w:color w:val="auto"/>
          <w:sz w:val="30"/>
          <w:szCs w:val="30"/>
          <w:lang w:eastAsia="zh-CN"/>
        </w:rPr>
        <w:t>，</w:t>
      </w:r>
      <w:r>
        <w:rPr>
          <w:rFonts w:hint="eastAsia" w:ascii="仿宋" w:hAnsi="仿宋" w:eastAsia="仿宋"/>
          <w:color w:val="auto"/>
          <w:sz w:val="30"/>
          <w:szCs w:val="30"/>
        </w:rPr>
        <w:t>实木转盘360°无向旋转。</w:t>
      </w:r>
      <w:r>
        <w:rPr>
          <w:rFonts w:hint="eastAsia" w:ascii="仿宋" w:hAnsi="仿宋" w:eastAsia="仿宋"/>
          <w:color w:val="auto"/>
          <w:sz w:val="30"/>
          <w:szCs w:val="30"/>
          <w:lang w:val="en-US" w:eastAsia="zh-CN"/>
        </w:rPr>
        <w:t xml:space="preserve">                          </w:t>
      </w:r>
      <w:r>
        <w:rPr>
          <w:rFonts w:hint="eastAsia" w:ascii="仿宋" w:hAnsi="仿宋" w:eastAsia="仿宋" w:cs="仿宋"/>
          <w:b w:val="0"/>
          <w:bCs w:val="0"/>
          <w:color w:val="auto"/>
          <w:sz w:val="30"/>
          <w:szCs w:val="30"/>
          <w:lang w:val="en-US" w:eastAsia="zh-CN"/>
        </w:rPr>
        <w:t xml:space="preserve">（4）颜色和材质：胡桃色，优质橡胶原木。                           3.10人台电动圆桌1张                                           （1）圆桌直径2.2米。                                          （2）配套椅子10把。                                            </w:t>
      </w:r>
      <w:r>
        <w:rPr>
          <w:rFonts w:hint="eastAsia" w:ascii="仿宋" w:hAnsi="仿宋" w:eastAsia="仿宋"/>
          <w:color w:val="auto"/>
          <w:sz w:val="30"/>
          <w:szCs w:val="30"/>
          <w:lang w:eastAsia="zh-CN"/>
        </w:rPr>
        <w:t>（</w:t>
      </w:r>
      <w:r>
        <w:rPr>
          <w:rFonts w:hint="eastAsia" w:ascii="仿宋" w:hAnsi="仿宋" w:eastAsia="仿宋"/>
          <w:color w:val="auto"/>
          <w:sz w:val="30"/>
          <w:szCs w:val="30"/>
          <w:lang w:val="en-US" w:eastAsia="zh-CN"/>
        </w:rPr>
        <w:t>3）含配套</w:t>
      </w:r>
      <w:r>
        <w:rPr>
          <w:rFonts w:hint="eastAsia" w:ascii="仿宋" w:hAnsi="仿宋" w:eastAsia="仿宋"/>
          <w:color w:val="auto"/>
          <w:sz w:val="30"/>
          <w:szCs w:val="30"/>
        </w:rPr>
        <w:t>实木转盘</w:t>
      </w:r>
      <w:r>
        <w:rPr>
          <w:rFonts w:hint="eastAsia" w:ascii="仿宋" w:hAnsi="仿宋" w:eastAsia="仿宋"/>
          <w:color w:val="auto"/>
          <w:sz w:val="30"/>
          <w:szCs w:val="30"/>
          <w:lang w:eastAsia="zh-CN"/>
        </w:rPr>
        <w:t>，</w:t>
      </w:r>
      <w:r>
        <w:rPr>
          <w:rFonts w:hint="eastAsia" w:ascii="仿宋" w:hAnsi="仿宋" w:eastAsia="仿宋"/>
          <w:color w:val="auto"/>
          <w:sz w:val="30"/>
          <w:szCs w:val="30"/>
        </w:rPr>
        <w:t>实木转盘360°无向旋转。</w:t>
      </w:r>
      <w:r>
        <w:rPr>
          <w:rFonts w:hint="eastAsia" w:ascii="仿宋" w:hAnsi="仿宋" w:eastAsia="仿宋"/>
          <w:color w:val="auto"/>
          <w:sz w:val="30"/>
          <w:szCs w:val="30"/>
          <w:lang w:val="en-US" w:eastAsia="zh-CN"/>
        </w:rPr>
        <w:t xml:space="preserve">        </w:t>
      </w:r>
      <w:r>
        <w:rPr>
          <w:rFonts w:hint="eastAsia" w:ascii="仿宋" w:hAnsi="仿宋" w:eastAsia="仿宋"/>
          <w:color w:val="0000FF"/>
          <w:sz w:val="30"/>
          <w:szCs w:val="30"/>
          <w:lang w:val="en-US" w:eastAsia="zh-CN"/>
        </w:rPr>
        <w:t xml:space="preserve">           </w:t>
      </w:r>
      <w:r>
        <w:rPr>
          <w:rFonts w:hint="eastAsia" w:ascii="仿宋" w:hAnsi="仿宋" w:eastAsia="仿宋" w:cs="仿宋"/>
          <w:b w:val="0"/>
          <w:bCs w:val="0"/>
          <w:sz w:val="30"/>
          <w:szCs w:val="30"/>
          <w:lang w:val="en-US" w:eastAsia="zh-CN"/>
        </w:rPr>
        <w:t>（4）颜色和材质：胡桃色，优质橡胶原木。</w:t>
      </w:r>
    </w:p>
    <w:p>
      <w:pPr>
        <w:pStyle w:val="11"/>
        <w:ind w:left="596" w:leftChars="284" w:firstLine="0" w:firstLineChars="0"/>
        <w:jc w:val="cente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drawing>
          <wp:inline distT="0" distB="0" distL="114300" distR="114300">
            <wp:extent cx="2994660" cy="2398395"/>
            <wp:effectExtent l="0" t="0" r="15240" b="1905"/>
            <wp:docPr id="6" name="图片 6" descr="2米、2.2米圆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米、2.2米圆桌"/>
                    <pic:cNvPicPr>
                      <a:picLocks noChangeAspect="1"/>
                    </pic:cNvPicPr>
                  </pic:nvPicPr>
                  <pic:blipFill>
                    <a:blip r:embed="rId24"/>
                    <a:stretch>
                      <a:fillRect/>
                    </a:stretch>
                  </pic:blipFill>
                  <pic:spPr>
                    <a:xfrm>
                      <a:off x="0" y="0"/>
                      <a:ext cx="2994660" cy="2398395"/>
                    </a:xfrm>
                    <a:prstGeom prst="rect">
                      <a:avLst/>
                    </a:prstGeom>
                  </pic:spPr>
                </pic:pic>
              </a:graphicData>
            </a:graphic>
          </wp:inline>
        </w:drawing>
      </w:r>
    </w:p>
    <w:p>
      <w:pPr>
        <w:pStyle w:val="11"/>
        <w:ind w:left="596" w:leftChars="284" w:firstLine="0" w:firstLineChars="0"/>
        <w:jc w:val="center"/>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（圆桌、椅子参考图片）</w:t>
      </w:r>
    </w:p>
    <w:p>
      <w:pPr>
        <w:numPr>
          <w:ilvl w:val="0"/>
          <w:numId w:val="0"/>
        </w:numPr>
        <w:spacing w:line="520" w:lineRule="exact"/>
        <w:ind w:firstLine="643" w:firstLineChars="2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三、</w:t>
      </w:r>
      <w:r>
        <w:rPr>
          <w:rFonts w:hint="eastAsia" w:asciiTheme="minorEastAsia" w:hAnsiTheme="minorEastAsia" w:eastAsiaTheme="minorEastAsia" w:cstheme="minorEastAsia"/>
          <w:b/>
          <w:bCs/>
          <w:sz w:val="32"/>
          <w:szCs w:val="32"/>
        </w:rPr>
        <w:t>基本要求：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（一）洗碗池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1.选择品牌：喜莱盛、金佰特、小孔厨卫。</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2.耐腐蚀、耐高温、耐油烟、易清洁。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3.包含水龙头及安装辅材。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20" w:firstLineChars="100"/>
        <w:jc w:val="both"/>
        <w:textAlignment w:val="auto"/>
        <w:rPr>
          <w:rFonts w:hint="eastAsia" w:ascii="仿宋" w:hAnsi="仿宋" w:eastAsia="仿宋" w:cs="仿宋"/>
          <w:sz w:val="30"/>
          <w:szCs w:val="30"/>
          <w:lang w:val="en-US" w:eastAsia="zh-CN"/>
        </w:rPr>
      </w:pPr>
      <w:r>
        <w:rPr>
          <w:rFonts w:hint="eastAsia" w:asciiTheme="minorEastAsia" w:hAnsiTheme="minorEastAsia" w:eastAsiaTheme="minorEastAsia" w:cstheme="minorEastAsia"/>
          <w:sz w:val="32"/>
          <w:szCs w:val="32"/>
          <w:lang w:val="en-US" w:eastAsia="zh-CN"/>
        </w:rPr>
        <w:t>（</w:t>
      </w:r>
      <w:r>
        <w:rPr>
          <w:rFonts w:hint="eastAsia" w:ascii="仿宋" w:hAnsi="仿宋" w:eastAsia="仿宋" w:cs="仿宋"/>
          <w:sz w:val="30"/>
          <w:szCs w:val="30"/>
          <w:lang w:val="en-US" w:eastAsia="zh-CN"/>
        </w:rPr>
        <w:t>二）搅拌机：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1.选择品牌：力丰H30F、金佰特、厨麦。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2.耐腐蚀、耐高温、耐油烟、易清洁。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（三）蒸车：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1.选择品牌：美厨、喜莱盛、金佰特。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2.耐腐蚀、耐高温、耐油烟、易清洁。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lang w:val="en-US" w:eastAsia="zh-CN"/>
        </w:rPr>
      </w:pPr>
      <w:r>
        <w:rPr>
          <w:rFonts w:hint="eastAsia" w:ascii="仿宋" w:hAnsi="仿宋" w:eastAsia="仿宋" w:cs="仿宋"/>
          <w:sz w:val="30"/>
          <w:szCs w:val="30"/>
          <w:lang w:val="en-US" w:eastAsia="zh-CN"/>
        </w:rPr>
        <w:t>5.有售后保障。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（四）电饼铛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1.选择品牌：粤华1680、华美、云麦。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2.耐腐蚀、耐高温、耐油烟、易清洁。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（五）六眼灶、单眼灶、双眼灶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1.选择品牌：喜莱盛、金佰特、禧仕德。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2.包含天然气口对接安装。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3.耐腐蚀、耐高温、耐油烟、易清洁。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lang w:val="en-US" w:eastAsia="zh-CN"/>
        </w:rPr>
      </w:pPr>
      <w:r>
        <w:rPr>
          <w:rFonts w:hint="eastAsia" w:ascii="仿宋" w:hAnsi="仿宋" w:eastAsia="仿宋" w:cs="仿宋"/>
          <w:sz w:val="30"/>
          <w:szCs w:val="30"/>
          <w:lang w:val="en-US" w:eastAsia="zh-CN"/>
        </w:rPr>
        <w:t>6.有售后保障。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kern w:val="2"/>
          <w:sz w:val="30"/>
          <w:szCs w:val="30"/>
          <w:lang w:val="en-US" w:eastAsia="zh-CN" w:bidi="ar-SA"/>
        </w:rPr>
        <w:t>（六）</w:t>
      </w:r>
      <w:r>
        <w:rPr>
          <w:rFonts w:hint="default" w:ascii="仿宋" w:hAnsi="仿宋" w:eastAsia="仿宋" w:cs="仿宋"/>
          <w:kern w:val="2"/>
          <w:sz w:val="30"/>
          <w:szCs w:val="30"/>
          <w:lang w:val="en-US" w:eastAsia="zh-CN" w:bidi="ar-SA"/>
        </w:rPr>
        <w:t>洗碗槽3联池</w:t>
      </w:r>
      <w:r>
        <w:rPr>
          <w:rFonts w:hint="eastAsia" w:ascii="仿宋" w:hAnsi="仿宋" w:eastAsia="仿宋" w:cs="仿宋"/>
          <w:kern w:val="2"/>
          <w:sz w:val="30"/>
          <w:szCs w:val="30"/>
          <w:lang w:val="en-US" w:eastAsia="zh-CN" w:bidi="ar-SA"/>
        </w:rPr>
        <w:t>、</w:t>
      </w:r>
      <w:r>
        <w:rPr>
          <w:rFonts w:hint="eastAsia" w:ascii="仿宋" w:hAnsi="仿宋" w:eastAsia="仿宋" w:cs="仿宋"/>
          <w:b w:val="0"/>
          <w:bCs w:val="0"/>
          <w:sz w:val="30"/>
          <w:szCs w:val="30"/>
          <w:lang w:val="en-US" w:eastAsia="zh-CN"/>
        </w:rPr>
        <w:t>洗碗槽2联池、洗菜池2联池、</w:t>
      </w:r>
      <w:r>
        <w:rPr>
          <w:rFonts w:hint="eastAsia" w:ascii="仿宋" w:hAnsi="仿宋" w:eastAsia="仿宋" w:cs="仿宋"/>
          <w:kern w:val="2"/>
          <w:sz w:val="30"/>
          <w:szCs w:val="30"/>
          <w:lang w:val="en-US" w:eastAsia="zh-CN" w:bidi="ar-SA"/>
        </w:rPr>
        <w:t>5格保温售饭槽、</w:t>
      </w:r>
      <w:r>
        <w:rPr>
          <w:rFonts w:hint="eastAsia" w:ascii="仿宋" w:hAnsi="仿宋" w:eastAsia="仿宋" w:cs="仿宋"/>
          <w:b w:val="0"/>
          <w:bCs w:val="0"/>
          <w:sz w:val="30"/>
          <w:szCs w:val="30"/>
          <w:lang w:val="en-US" w:eastAsia="zh-CN"/>
        </w:rPr>
        <w:t>打荷台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eastAsia" w:ascii="仿宋" w:hAnsi="仿宋" w:eastAsia="仿宋"/>
          <w:sz w:val="30"/>
          <w:szCs w:val="30"/>
        </w:rPr>
        <w:t>耐腐蚀</w:t>
      </w:r>
      <w:r>
        <w:rPr>
          <w:rFonts w:hint="eastAsia" w:ascii="仿宋" w:hAnsi="仿宋" w:eastAsia="仿宋"/>
          <w:sz w:val="30"/>
          <w:szCs w:val="30"/>
          <w:lang w:eastAsia="zh-CN"/>
        </w:rPr>
        <w:t>，</w:t>
      </w:r>
      <w:r>
        <w:rPr>
          <w:rFonts w:hint="eastAsia" w:ascii="仿宋" w:hAnsi="仿宋" w:eastAsia="仿宋" w:cs="仿宋"/>
          <w:sz w:val="30"/>
          <w:szCs w:val="30"/>
          <w:lang w:val="en-US" w:eastAsia="zh-CN"/>
        </w:rPr>
        <w:t>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3.定制的设施材料均需符合国家标准、行业标准，有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4.</w:t>
      </w:r>
      <w:r>
        <w:rPr>
          <w:rFonts w:hint="eastAsia" w:ascii="仿宋" w:hAnsi="仿宋" w:eastAsia="仿宋" w:cs="仿宋"/>
          <w:kern w:val="2"/>
          <w:sz w:val="30"/>
          <w:szCs w:val="30"/>
          <w:lang w:val="en-US" w:eastAsia="zh-CN" w:bidi="ar-SA"/>
        </w:rPr>
        <w:t>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（七）留样柜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lang w:val="en-US" w:eastAsia="zh-CN"/>
        </w:rPr>
      </w:pPr>
      <w:r>
        <w:rPr>
          <w:rFonts w:hint="eastAsia" w:ascii="仿宋" w:hAnsi="仿宋" w:eastAsia="仿宋" w:cs="仿宋"/>
          <w:sz w:val="30"/>
          <w:szCs w:val="30"/>
          <w:lang w:val="en-US" w:eastAsia="zh-CN"/>
        </w:rPr>
        <w:t>1.选择品牌：昊尔、海尔、澳柯玛。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eastAsia" w:ascii="仿宋" w:hAnsi="仿宋" w:eastAsia="仿宋"/>
          <w:sz w:val="30"/>
          <w:szCs w:val="30"/>
        </w:rPr>
        <w:t>耐腐蚀</w:t>
      </w:r>
      <w:r>
        <w:rPr>
          <w:rFonts w:hint="eastAsia" w:ascii="仿宋" w:hAnsi="仿宋" w:eastAsia="仿宋"/>
          <w:sz w:val="30"/>
          <w:szCs w:val="30"/>
          <w:lang w:eastAsia="zh-CN"/>
        </w:rPr>
        <w:t>，</w:t>
      </w:r>
      <w:r>
        <w:rPr>
          <w:rFonts w:hint="eastAsia" w:ascii="仿宋" w:hAnsi="仿宋" w:eastAsia="仿宋" w:cs="仿宋"/>
          <w:sz w:val="30"/>
          <w:szCs w:val="30"/>
          <w:lang w:val="en-US" w:eastAsia="zh-CN"/>
        </w:rPr>
        <w:t>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5.</w:t>
      </w:r>
      <w:r>
        <w:rPr>
          <w:rFonts w:hint="eastAsia" w:ascii="仿宋" w:hAnsi="仿宋" w:eastAsia="仿宋" w:cs="仿宋"/>
          <w:kern w:val="2"/>
          <w:sz w:val="30"/>
          <w:szCs w:val="30"/>
          <w:lang w:val="en-US" w:eastAsia="zh-CN" w:bidi="ar-SA"/>
        </w:rPr>
        <w:t>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（八）自动压面机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1.选择品牌：</w:t>
      </w:r>
      <w:r>
        <w:rPr>
          <w:rFonts w:hint="eastAsia" w:ascii="仿宋" w:hAnsi="仿宋" w:eastAsia="仿宋" w:cs="仿宋"/>
          <w:color w:val="auto"/>
          <w:sz w:val="30"/>
          <w:szCs w:val="30"/>
          <w:lang w:val="en-US" w:eastAsia="zh-CN"/>
        </w:rPr>
        <w:t>旭众、康凌、甄樽。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eastAsia" w:ascii="仿宋" w:hAnsi="仿宋" w:eastAsia="仿宋"/>
          <w:sz w:val="30"/>
          <w:szCs w:val="30"/>
        </w:rPr>
        <w:t>耐腐蚀</w:t>
      </w:r>
      <w:r>
        <w:rPr>
          <w:rFonts w:hint="eastAsia" w:ascii="仿宋" w:hAnsi="仿宋" w:eastAsia="仿宋"/>
          <w:sz w:val="30"/>
          <w:szCs w:val="30"/>
          <w:lang w:eastAsia="zh-CN"/>
        </w:rPr>
        <w:t>，</w:t>
      </w:r>
      <w:r>
        <w:rPr>
          <w:rFonts w:hint="eastAsia" w:ascii="仿宋" w:hAnsi="仿宋" w:eastAsia="仿宋" w:cs="仿宋"/>
          <w:sz w:val="30"/>
          <w:szCs w:val="30"/>
          <w:lang w:val="en-US" w:eastAsia="zh-CN"/>
        </w:rPr>
        <w:t>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lang w:val="en-US" w:eastAsia="zh-CN"/>
        </w:rPr>
      </w:pPr>
      <w:r>
        <w:rPr>
          <w:rFonts w:hint="eastAsia" w:ascii="仿宋" w:hAnsi="仿宋" w:eastAsia="仿宋" w:cs="仿宋"/>
          <w:sz w:val="30"/>
          <w:szCs w:val="30"/>
          <w:lang w:val="en-US" w:eastAsia="zh-CN"/>
        </w:rPr>
        <w:t>5.</w:t>
      </w:r>
      <w:r>
        <w:rPr>
          <w:rFonts w:hint="eastAsia" w:ascii="仿宋" w:hAnsi="仿宋" w:eastAsia="仿宋" w:cs="仿宋"/>
          <w:kern w:val="2"/>
          <w:sz w:val="30"/>
          <w:szCs w:val="30"/>
          <w:lang w:val="en-US" w:eastAsia="zh-CN" w:bidi="ar-SA"/>
        </w:rPr>
        <w:t>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（九）自助加热豆浆机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1.选择品牌：</w:t>
      </w:r>
      <w:r>
        <w:rPr>
          <w:rFonts w:hint="eastAsia" w:ascii="仿宋" w:hAnsi="仿宋" w:eastAsia="仿宋" w:cs="仿宋"/>
          <w:color w:val="auto"/>
          <w:sz w:val="30"/>
          <w:szCs w:val="30"/>
          <w:lang w:val="en-US" w:eastAsia="zh-CN"/>
        </w:rPr>
        <w:t>荣事达、九阳。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2.免滤蒸汽加热渣浆分离煮浆磨浆机。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eastAsia" w:ascii="仿宋" w:hAnsi="仿宋" w:eastAsia="仿宋"/>
          <w:sz w:val="30"/>
          <w:szCs w:val="30"/>
        </w:rPr>
        <w:t>耐腐蚀</w:t>
      </w:r>
      <w:r>
        <w:rPr>
          <w:rFonts w:hint="eastAsia" w:ascii="仿宋" w:hAnsi="仿宋" w:eastAsia="仿宋"/>
          <w:sz w:val="30"/>
          <w:szCs w:val="30"/>
          <w:lang w:eastAsia="zh-CN"/>
        </w:rPr>
        <w:t>，</w:t>
      </w:r>
      <w:r>
        <w:rPr>
          <w:rFonts w:hint="eastAsia" w:ascii="仿宋" w:hAnsi="仿宋" w:eastAsia="仿宋" w:cs="仿宋"/>
          <w:sz w:val="30"/>
          <w:szCs w:val="30"/>
          <w:lang w:val="en-US" w:eastAsia="zh-CN"/>
        </w:rPr>
        <w:t>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5.购置的设备均需符合国家标准、行业标准，有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6.</w:t>
      </w:r>
      <w:r>
        <w:rPr>
          <w:rFonts w:hint="eastAsia" w:ascii="仿宋" w:hAnsi="仿宋" w:eastAsia="仿宋" w:cs="仿宋"/>
          <w:kern w:val="2"/>
          <w:sz w:val="30"/>
          <w:szCs w:val="30"/>
          <w:lang w:val="en-US" w:eastAsia="zh-CN" w:bidi="ar-SA"/>
        </w:rPr>
        <w:t>有售后保障。</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（十）小型和面机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1.选择品牌：</w:t>
      </w:r>
      <w:r>
        <w:rPr>
          <w:rFonts w:hint="eastAsia" w:ascii="仿宋" w:hAnsi="仿宋" w:eastAsia="仿宋" w:cs="仿宋"/>
          <w:color w:val="000000"/>
          <w:sz w:val="30"/>
          <w:szCs w:val="30"/>
          <w:lang w:val="en-US" w:eastAsia="zh-CN"/>
        </w:rPr>
        <w:t>旭众、</w:t>
      </w:r>
      <w:r>
        <w:rPr>
          <w:rFonts w:hint="eastAsia" w:ascii="仿宋" w:hAnsi="仿宋" w:eastAsia="仿宋" w:cs="仿宋"/>
          <w:color w:val="auto"/>
          <w:sz w:val="30"/>
          <w:szCs w:val="30"/>
          <w:lang w:val="en-US" w:eastAsia="zh-CN"/>
        </w:rPr>
        <w:t>扬子、德玛仕。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eastAsia" w:ascii="仿宋" w:hAnsi="仿宋" w:eastAsia="仿宋"/>
          <w:sz w:val="30"/>
          <w:szCs w:val="30"/>
        </w:rPr>
        <w:t>耐腐蚀</w:t>
      </w:r>
      <w:r>
        <w:rPr>
          <w:rFonts w:hint="eastAsia" w:ascii="仿宋" w:hAnsi="仿宋" w:eastAsia="仿宋"/>
          <w:sz w:val="30"/>
          <w:szCs w:val="30"/>
          <w:lang w:eastAsia="zh-CN"/>
        </w:rPr>
        <w:t>，</w:t>
      </w:r>
      <w:r>
        <w:rPr>
          <w:rFonts w:hint="eastAsia" w:ascii="仿宋" w:hAnsi="仿宋" w:eastAsia="仿宋" w:cs="仿宋"/>
          <w:sz w:val="30"/>
          <w:szCs w:val="30"/>
          <w:lang w:val="en-US" w:eastAsia="zh-CN"/>
        </w:rPr>
        <w:t>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4.购置的设备均需符合国家标准、行业标准，有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5.</w:t>
      </w:r>
      <w:r>
        <w:rPr>
          <w:rFonts w:hint="eastAsia" w:ascii="仿宋" w:hAnsi="仿宋" w:eastAsia="仿宋" w:cs="仿宋"/>
          <w:kern w:val="2"/>
          <w:sz w:val="30"/>
          <w:szCs w:val="30"/>
          <w:lang w:val="en-US" w:eastAsia="zh-CN" w:bidi="ar-SA"/>
        </w:rPr>
        <w:t>有售后保障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（十一）电热水器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default"/>
          <w:lang w:val="en-US" w:eastAsia="zh-CN"/>
        </w:rPr>
      </w:pPr>
      <w:r>
        <w:rPr>
          <w:rFonts w:hint="eastAsia" w:ascii="仿宋" w:hAnsi="仿宋" w:eastAsia="仿宋" w:cs="仿宋"/>
          <w:sz w:val="30"/>
          <w:szCs w:val="30"/>
          <w:lang w:val="en-US" w:eastAsia="zh-CN"/>
        </w:rPr>
        <w:t>1.选择品牌：</w:t>
      </w:r>
      <w:r>
        <w:rPr>
          <w:rFonts w:hint="eastAsia"/>
          <w:sz w:val="30"/>
          <w:szCs w:val="30"/>
        </w:rPr>
        <w:t>荣事达</w:t>
      </w:r>
      <w:r>
        <w:rPr>
          <w:rFonts w:hint="eastAsia"/>
          <w:sz w:val="30"/>
          <w:szCs w:val="30"/>
          <w:lang w:eastAsia="zh-CN"/>
        </w:rPr>
        <w:t>、</w:t>
      </w:r>
      <w:r>
        <w:rPr>
          <w:rFonts w:hint="eastAsia"/>
          <w:sz w:val="30"/>
          <w:szCs w:val="30"/>
          <w:lang w:val="en-US" w:eastAsia="zh-CN"/>
        </w:rPr>
        <w:t>艾敏、</w:t>
      </w:r>
      <w:r>
        <w:rPr>
          <w:rFonts w:hint="eastAsia"/>
          <w:sz w:val="30"/>
          <w:szCs w:val="30"/>
        </w:rPr>
        <w:t xml:space="preserve"> </w:t>
      </w:r>
      <w:r>
        <w:rPr>
          <w:rFonts w:hint="eastAsia"/>
          <w:sz w:val="30"/>
          <w:szCs w:val="30"/>
          <w:lang w:val="en-US" w:eastAsia="zh-CN"/>
        </w:rPr>
        <w:t>东贝。</w:t>
      </w:r>
      <w:r>
        <w:rPr>
          <w:rFonts w:hint="eastAsia"/>
          <w:sz w:val="30"/>
          <w:szCs w:val="30"/>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2.使用人数80-120人。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3.涉水资质齐全。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4.过滤加热一体。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5.送2年滤芯。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6.耐腐蚀，易清洁，耐高温。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7.包含安装辅材。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8.购置的设备均需符合国家标准、行业标准，有质检报告、产品合格证。</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lang w:val="en-US" w:eastAsia="zh-CN"/>
        </w:rPr>
      </w:pPr>
      <w:r>
        <w:rPr>
          <w:rFonts w:hint="eastAsia" w:ascii="仿宋" w:hAnsi="仿宋" w:eastAsia="仿宋" w:cs="仿宋"/>
          <w:sz w:val="30"/>
          <w:szCs w:val="30"/>
          <w:lang w:val="en-US" w:eastAsia="zh-CN"/>
        </w:rPr>
        <w:t>9.有售后保障，全国三年联保。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（十二）办公桌、椅</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环保水性木器漆、无刺激性气味。</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lang w:val="en-US" w:eastAsia="zh-CN"/>
        </w:rPr>
        <w:t>2.</w:t>
      </w:r>
      <w:r>
        <w:rPr>
          <w:rFonts w:hint="eastAsia" w:ascii="仿宋" w:hAnsi="仿宋" w:eastAsia="仿宋"/>
          <w:sz w:val="30"/>
          <w:szCs w:val="30"/>
        </w:rPr>
        <w:t>木质优质实木、不易变形、</w:t>
      </w:r>
      <w:r>
        <w:rPr>
          <w:rFonts w:hint="eastAsia" w:ascii="仿宋" w:hAnsi="仿宋" w:eastAsia="仿宋"/>
          <w:sz w:val="30"/>
          <w:szCs w:val="30"/>
          <w:lang w:val="en-US" w:eastAsia="zh-CN"/>
        </w:rPr>
        <w:t>不易开裂、</w:t>
      </w:r>
      <w:r>
        <w:rPr>
          <w:rFonts w:hint="eastAsia" w:ascii="仿宋" w:hAnsi="仿宋" w:eastAsia="仿宋"/>
          <w:sz w:val="30"/>
          <w:szCs w:val="30"/>
        </w:rPr>
        <w:t>耐腐耐磨。</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hint="eastAsia" w:ascii="仿宋" w:hAnsi="仿宋" w:eastAsia="仿宋"/>
          <w:sz w:val="30"/>
          <w:szCs w:val="30"/>
        </w:rPr>
      </w:pPr>
      <w:r>
        <w:rPr>
          <w:rFonts w:hint="eastAsia" w:ascii="仿宋" w:hAnsi="仿宋" w:eastAsia="仿宋"/>
          <w:sz w:val="30"/>
          <w:szCs w:val="30"/>
          <w:lang w:val="en-US" w:eastAsia="zh-CN"/>
        </w:rPr>
        <w:t>3.</w:t>
      </w:r>
      <w:r>
        <w:rPr>
          <w:rFonts w:hint="eastAsia" w:ascii="仿宋" w:hAnsi="仿宋" w:eastAsia="仿宋"/>
          <w:sz w:val="30"/>
          <w:szCs w:val="30"/>
        </w:rPr>
        <w:t>防水</w:t>
      </w:r>
      <w:r>
        <w:rPr>
          <w:rFonts w:hint="eastAsia" w:ascii="仿宋" w:hAnsi="仿宋" w:eastAsia="仿宋"/>
          <w:sz w:val="30"/>
          <w:szCs w:val="30"/>
          <w:lang w:eastAsia="zh-CN"/>
        </w:rPr>
        <w:t>、</w:t>
      </w:r>
      <w:r>
        <w:rPr>
          <w:rFonts w:hint="eastAsia" w:ascii="仿宋" w:hAnsi="仿宋" w:eastAsia="仿宋"/>
          <w:sz w:val="30"/>
          <w:szCs w:val="30"/>
          <w:lang w:val="en-US" w:eastAsia="zh-CN"/>
        </w:rPr>
        <w:t>防潮</w:t>
      </w:r>
      <w:r>
        <w:rPr>
          <w:rFonts w:hint="eastAsia" w:ascii="仿宋" w:hAnsi="仿宋" w:eastAsia="仿宋"/>
          <w:sz w:val="30"/>
          <w:szCs w:val="30"/>
        </w:rPr>
        <w:t>。</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lang w:val="en-US" w:eastAsia="zh-CN"/>
        </w:rPr>
        <w:t>4.</w:t>
      </w:r>
      <w:r>
        <w:rPr>
          <w:rFonts w:hint="eastAsia" w:ascii="仿宋" w:hAnsi="仿宋" w:eastAsia="仿宋"/>
          <w:sz w:val="30"/>
          <w:szCs w:val="30"/>
        </w:rPr>
        <w:t>配套椅子全实木框架、坐感舒适、圆弧靠背，符合人体工学设计。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5.购置的设备均需符合国家标准、行业标准，有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default"/>
          <w:lang w:val="en-US" w:eastAsia="zh-CN"/>
        </w:rPr>
      </w:pPr>
      <w:r>
        <w:rPr>
          <w:rFonts w:hint="eastAsia" w:ascii="仿宋" w:hAnsi="仿宋" w:eastAsia="仿宋" w:cs="仿宋"/>
          <w:sz w:val="30"/>
          <w:szCs w:val="30"/>
          <w:lang w:val="en-US" w:eastAsia="zh-CN"/>
        </w:rPr>
        <w:t>6.</w:t>
      </w:r>
      <w:r>
        <w:rPr>
          <w:rFonts w:hint="eastAsia" w:ascii="仿宋" w:hAnsi="仿宋" w:eastAsia="仿宋" w:cs="仿宋"/>
          <w:kern w:val="2"/>
          <w:sz w:val="30"/>
          <w:szCs w:val="30"/>
          <w:lang w:val="en-US" w:eastAsia="zh-CN" w:bidi="ar-SA"/>
        </w:rPr>
        <w:t>有售后保障。</w:t>
      </w:r>
    </w:p>
    <w:p>
      <w:pPr>
        <w:keepNext w:val="0"/>
        <w:keepLines w:val="0"/>
        <w:pageBreakBefore w:val="0"/>
        <w:widowControl w:val="0"/>
        <w:kinsoku/>
        <w:wordWrap/>
        <w:overflowPunct/>
        <w:topLinePunct w:val="0"/>
        <w:autoSpaceDE/>
        <w:autoSpaceDN/>
        <w:bidi w:val="0"/>
        <w:adjustRightInd/>
        <w:snapToGrid/>
        <w:spacing w:line="560" w:lineRule="exact"/>
        <w:ind w:firstLine="300" w:firstLineChars="100"/>
        <w:textAlignment w:val="auto"/>
        <w:rPr>
          <w:rFonts w:hint="default"/>
          <w:lang w:val="en-US" w:eastAsia="zh-CN"/>
        </w:rPr>
      </w:pPr>
      <w:r>
        <w:rPr>
          <w:rFonts w:hint="eastAsia" w:ascii="仿宋" w:hAnsi="仿宋" w:eastAsia="仿宋" w:cs="仿宋"/>
          <w:kern w:val="2"/>
          <w:sz w:val="30"/>
          <w:szCs w:val="30"/>
          <w:lang w:val="en-US" w:eastAsia="zh-CN" w:bidi="ar-SA"/>
        </w:rPr>
        <w:t>（十三）餐厅圆桌、椅子</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rPr>
        <w:t>1</w:t>
      </w:r>
      <w:r>
        <w:rPr>
          <w:rFonts w:hint="eastAsia" w:ascii="仿宋" w:hAnsi="仿宋" w:eastAsia="仿宋"/>
          <w:sz w:val="30"/>
          <w:szCs w:val="30"/>
          <w:lang w:val="en-US" w:eastAsia="zh-CN"/>
        </w:rPr>
        <w:t>.</w:t>
      </w:r>
      <w:r>
        <w:rPr>
          <w:rFonts w:hint="eastAsia" w:ascii="仿宋" w:hAnsi="仿宋" w:eastAsia="仿宋"/>
          <w:sz w:val="30"/>
          <w:szCs w:val="30"/>
        </w:rPr>
        <w:t>环保水性木器漆、无刺激性气味。</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rPr>
        <w:t>2</w:t>
      </w:r>
      <w:r>
        <w:rPr>
          <w:rFonts w:hint="eastAsia" w:ascii="仿宋" w:hAnsi="仿宋" w:eastAsia="仿宋"/>
          <w:sz w:val="30"/>
          <w:szCs w:val="30"/>
          <w:lang w:val="en-US" w:eastAsia="zh-CN"/>
        </w:rPr>
        <w:t>.</w:t>
      </w:r>
      <w:r>
        <w:rPr>
          <w:rFonts w:hint="eastAsia" w:ascii="仿宋" w:hAnsi="仿宋" w:eastAsia="仿宋"/>
          <w:sz w:val="30"/>
          <w:szCs w:val="30"/>
        </w:rPr>
        <w:t>木质优质实木、不易变形、耐腐耐磨、打磨精细。</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rPr>
        <w:t>3</w:t>
      </w:r>
      <w:r>
        <w:rPr>
          <w:rFonts w:hint="eastAsia" w:ascii="仿宋" w:hAnsi="仿宋" w:eastAsia="仿宋"/>
          <w:sz w:val="30"/>
          <w:szCs w:val="30"/>
          <w:lang w:val="en-US" w:eastAsia="zh-CN"/>
        </w:rPr>
        <w:t>.</w:t>
      </w:r>
      <w:r>
        <w:rPr>
          <w:rFonts w:hint="eastAsia" w:ascii="仿宋" w:hAnsi="仿宋" w:eastAsia="仿宋"/>
          <w:sz w:val="30"/>
          <w:szCs w:val="30"/>
        </w:rPr>
        <w:t>防水、防油、防烫。</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rPr>
        <w:t>4</w:t>
      </w:r>
      <w:r>
        <w:rPr>
          <w:rFonts w:hint="eastAsia" w:ascii="仿宋" w:hAnsi="仿宋" w:eastAsia="仿宋"/>
          <w:sz w:val="30"/>
          <w:szCs w:val="30"/>
          <w:lang w:val="en-US" w:eastAsia="zh-CN"/>
        </w:rPr>
        <w:t>.</w:t>
      </w:r>
      <w:r>
        <w:rPr>
          <w:rFonts w:hint="eastAsia" w:ascii="仿宋" w:hAnsi="仿宋" w:eastAsia="仿宋"/>
          <w:sz w:val="30"/>
          <w:szCs w:val="30"/>
        </w:rPr>
        <w:t>粗壮实木桌腿，造型如泰鼎，为餐桌提供稳固支撑。</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rPr>
        <w:t>5</w:t>
      </w:r>
      <w:r>
        <w:rPr>
          <w:rFonts w:hint="eastAsia" w:ascii="仿宋" w:hAnsi="仿宋" w:eastAsia="仿宋"/>
          <w:sz w:val="30"/>
          <w:szCs w:val="30"/>
          <w:lang w:val="en-US" w:eastAsia="zh-CN"/>
        </w:rPr>
        <w:t>.</w:t>
      </w:r>
      <w:r>
        <w:rPr>
          <w:rFonts w:hint="eastAsia" w:ascii="仿宋" w:hAnsi="仿宋" w:eastAsia="仿宋"/>
          <w:sz w:val="30"/>
          <w:szCs w:val="30"/>
        </w:rPr>
        <w:t>桌底实木框架。</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00"/>
        <w:textAlignment w:val="auto"/>
        <w:rPr>
          <w:rFonts w:ascii="仿宋" w:hAnsi="仿宋" w:eastAsia="仿宋"/>
          <w:sz w:val="30"/>
          <w:szCs w:val="30"/>
        </w:rPr>
      </w:pPr>
      <w:r>
        <w:rPr>
          <w:rFonts w:hint="eastAsia" w:ascii="仿宋" w:hAnsi="仿宋" w:eastAsia="仿宋"/>
          <w:sz w:val="30"/>
          <w:szCs w:val="30"/>
          <w:lang w:val="en-US" w:eastAsia="zh-CN"/>
        </w:rPr>
        <w:t>6.</w:t>
      </w:r>
      <w:r>
        <w:rPr>
          <w:rFonts w:hint="eastAsia" w:ascii="仿宋" w:hAnsi="仿宋" w:eastAsia="仿宋"/>
          <w:sz w:val="30"/>
          <w:szCs w:val="30"/>
        </w:rPr>
        <w:t>配套椅子全实木框架、坐感舒适、圆弧靠背，符合人体工学设计。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98" w:leftChars="142" w:firstLine="300" w:firstLineChars="100"/>
        <w:jc w:val="both"/>
        <w:textAlignment w:val="auto"/>
        <w:rPr>
          <w:rFonts w:hint="default"/>
          <w:lang w:val="en-US" w:eastAsia="zh-CN"/>
        </w:rPr>
      </w:pPr>
      <w:r>
        <w:rPr>
          <w:rFonts w:hint="eastAsia" w:ascii="仿宋" w:hAnsi="仿宋" w:eastAsia="仿宋" w:cs="仿宋"/>
          <w:sz w:val="30"/>
          <w:szCs w:val="30"/>
          <w:lang w:val="en-US" w:eastAsia="zh-CN"/>
        </w:rPr>
        <w:t>7.购置的设备均需符合国家标准、行业标准，有</w:t>
      </w:r>
      <w:r>
        <w:rPr>
          <w:rFonts w:hint="eastAsia" w:ascii="仿宋" w:hAnsi="仿宋" w:eastAsia="仿宋" w:cs="仿宋"/>
          <w:color w:val="auto"/>
          <w:sz w:val="30"/>
          <w:szCs w:val="30"/>
          <w:lang w:val="en-US" w:eastAsia="zh-CN"/>
        </w:rPr>
        <w:t>质检报告、</w:t>
      </w:r>
      <w:r>
        <w:rPr>
          <w:rFonts w:hint="eastAsia" w:ascii="仿宋" w:hAnsi="仿宋" w:eastAsia="仿宋" w:cs="仿宋"/>
          <w:sz w:val="30"/>
          <w:szCs w:val="30"/>
          <w:lang w:val="en-US" w:eastAsia="zh-CN"/>
        </w:rPr>
        <w:t>产品合格证。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lang w:val="en-US" w:eastAsia="zh-CN"/>
        </w:rPr>
      </w:pPr>
      <w:r>
        <w:rPr>
          <w:rFonts w:hint="eastAsia" w:ascii="仿宋" w:hAnsi="仿宋" w:eastAsia="仿宋" w:cs="仿宋"/>
          <w:sz w:val="30"/>
          <w:szCs w:val="30"/>
          <w:lang w:val="en-US" w:eastAsia="zh-CN"/>
        </w:rPr>
        <w:t>8.</w:t>
      </w:r>
      <w:r>
        <w:rPr>
          <w:rFonts w:hint="eastAsia" w:ascii="仿宋" w:hAnsi="仿宋" w:eastAsia="仿宋" w:cs="仿宋"/>
          <w:kern w:val="2"/>
          <w:sz w:val="30"/>
          <w:szCs w:val="30"/>
          <w:lang w:val="en-US" w:eastAsia="zh-CN" w:bidi="ar-SA"/>
        </w:rPr>
        <w:t>有售后保障。</w:t>
      </w:r>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四、其他或环境要求：</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（一）设施的运输、卸车、安装、调试、技术指导均由乙方负责。</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（二）到货安装更换前，乙方应通知采购方、甲方及有关部门进行到货验收；安装更换后进行竣工验收。</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（三）到货安装更换前，乙方要按照甲方要求办理开工报告及安全组织措施等手续后方可施工。</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（四）乙方需提供设施的合格证明、质检报告、说明书及相关资料（包括电子版）各1套。</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（五）乙方要严格遵守甲方“设备管理办法”等相关规定完成竣工验收、结算等相关手续，并将更换下来的旧件由甲乙双方确认后移交于甲方。</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（六）交货地点：伊旗工业园区、上湾和谐大厦</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rPr>
      </w:pPr>
      <w:r>
        <w:rPr>
          <w:rFonts w:hint="eastAsia" w:ascii="仿宋" w:hAnsi="仿宋" w:eastAsia="仿宋"/>
          <w:sz w:val="30"/>
          <w:szCs w:val="30"/>
          <w:lang w:val="en-US" w:eastAsia="zh-CN"/>
        </w:rPr>
        <w:t>（七）到货、安装总工期：合同签定后30天。</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360" w:firstLineChars="150"/>
        <w:textAlignment w:val="auto"/>
        <w:rPr>
          <w:rFonts w:hint="eastAsia" w:ascii="仿宋" w:hAnsi="仿宋" w:eastAsia="仿宋"/>
          <w:sz w:val="30"/>
          <w:szCs w:val="30"/>
          <w:lang w:val="en-US" w:eastAsia="zh-CN"/>
        </w:rPr>
      </w:pPr>
      <w:r>
        <w:rPr>
          <w:rFonts w:hint="eastAsia"/>
          <w:i w:val="0"/>
          <w:iCs w:val="0"/>
          <w:caps w:val="0"/>
          <w:color w:val="333333"/>
          <w:spacing w:val="0"/>
          <w:sz w:val="24"/>
          <w:szCs w:val="24"/>
          <w:shd w:val="clear" w:fill="FFFFFF"/>
        </w:rPr>
        <w:t xml:space="preserve">   </w:t>
      </w:r>
      <w:r>
        <w:rPr>
          <w:rFonts w:hint="eastAsia" w:asciiTheme="minorEastAsia" w:hAnsiTheme="minorEastAsia" w:eastAsiaTheme="minorEastAsia" w:cstheme="minorEastAsia"/>
          <w:b/>
          <w:bCs/>
          <w:kern w:val="2"/>
          <w:sz w:val="32"/>
          <w:szCs w:val="32"/>
          <w:lang w:val="en-US" w:eastAsia="zh-CN" w:bidi="ar-SA"/>
        </w:rPr>
        <w:t>五、质量保证、付款方式及售后要求：</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 xml:space="preserve"> （一）质量保证方面：符合国家三包规</w:t>
      </w:r>
      <w:r>
        <w:rPr>
          <w:rFonts w:hint="eastAsia" w:ascii="仿宋" w:hAnsi="仿宋" w:eastAsia="仿宋"/>
          <w:color w:val="auto"/>
          <w:sz w:val="30"/>
          <w:szCs w:val="30"/>
          <w:lang w:val="en-US" w:eastAsia="zh-CN"/>
        </w:rPr>
        <w:t>定，质保</w:t>
      </w:r>
      <w:bookmarkStart w:id="1" w:name="_GoBack"/>
      <w:r>
        <w:rPr>
          <w:rFonts w:hint="eastAsia" w:ascii="仿宋" w:hAnsi="仿宋" w:eastAsia="仿宋"/>
          <w:b w:val="0"/>
          <w:bCs w:val="0"/>
          <w:color w:val="auto"/>
          <w:sz w:val="30"/>
          <w:szCs w:val="30"/>
          <w:lang w:val="en-US" w:eastAsia="zh-CN"/>
        </w:rPr>
        <w:t>1</w:t>
      </w:r>
      <w:bookmarkEnd w:id="1"/>
      <w:r>
        <w:rPr>
          <w:rFonts w:hint="eastAsia" w:ascii="仿宋" w:hAnsi="仿宋" w:eastAsia="仿宋"/>
          <w:color w:val="auto"/>
          <w:sz w:val="30"/>
          <w:szCs w:val="30"/>
          <w:lang w:val="en-US" w:eastAsia="zh-CN"/>
        </w:rPr>
        <w:t>年</w:t>
      </w:r>
      <w:r>
        <w:rPr>
          <w:rFonts w:hint="eastAsia" w:ascii="仿宋" w:hAnsi="仿宋" w:eastAsia="仿宋"/>
          <w:sz w:val="30"/>
          <w:szCs w:val="30"/>
          <w:lang w:val="en-US" w:eastAsia="zh-CN"/>
        </w:rPr>
        <w:t>（通过双方验收后计算），质保期内的问题由乙方无偿负责解决；</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450" w:firstLineChars="150"/>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 xml:space="preserve"> （二）付款方式：以工业买卖合同为准；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（三）售后方面：</w:t>
      </w:r>
      <w:r>
        <w:rPr>
          <w:rFonts w:hint="eastAsia" w:ascii="仿宋" w:hAnsi="仿宋" w:eastAsia="仿宋" w:cs="仿宋"/>
          <w:sz w:val="30"/>
          <w:szCs w:val="30"/>
          <w:lang w:val="en-US" w:eastAsia="zh-CN"/>
        </w:rPr>
        <w:t>终身上门维修，</w:t>
      </w:r>
      <w:r>
        <w:rPr>
          <w:rFonts w:hint="eastAsia" w:ascii="仿宋" w:hAnsi="仿宋" w:eastAsia="仿宋"/>
          <w:sz w:val="30"/>
          <w:szCs w:val="30"/>
          <w:lang w:val="en-US" w:eastAsia="zh-CN"/>
        </w:rPr>
        <w:t>设备出现故障时，甲方在通知乙方后应在2小时内响应，</w:t>
      </w:r>
      <w:r>
        <w:rPr>
          <w:rFonts w:hint="eastAsia" w:ascii="仿宋" w:hAnsi="仿宋" w:eastAsia="仿宋" w:cs="仿宋"/>
          <w:sz w:val="30"/>
          <w:szCs w:val="30"/>
          <w:lang w:val="en-US" w:eastAsia="zh-CN"/>
        </w:rPr>
        <w:t>24小时解决问题。</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360" w:firstLineChars="150"/>
        <w:textAlignment w:val="auto"/>
        <w:rPr>
          <w:rFonts w:hint="eastAsia" w:ascii="仿宋" w:hAnsi="仿宋" w:eastAsia="仿宋"/>
          <w:sz w:val="30"/>
          <w:szCs w:val="30"/>
          <w:lang w:val="en-US" w:eastAsia="zh-CN"/>
        </w:rPr>
      </w:pPr>
      <w:r>
        <w:rPr>
          <w:rFonts w:hint="eastAsia" w:ascii="宋体" w:hAnsi="宋体" w:cs="宋体"/>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（以下空白，无正文）</w:t>
      </w:r>
    </w:p>
    <w:p>
      <w:pPr>
        <w:pStyle w:val="11"/>
        <w:ind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pStyle w:val="11"/>
        <w:ind w:left="0" w:leftChars="0" w:firstLine="0" w:firstLineChars="0"/>
        <w:rPr>
          <w:rFonts w:asciiTheme="minorEastAsia" w:hAnsiTheme="minorEastAsia" w:eastAsiaTheme="minorEastAsia" w:cstheme="minorEastAsia"/>
          <w:sz w:val="32"/>
          <w:szCs w:val="32"/>
        </w:rPr>
      </w:pPr>
    </w:p>
    <w:p>
      <w:pPr>
        <w:spacing w:beforeLines="100" w:afterLines="100"/>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签 字 审 批 页</w:t>
      </w:r>
    </w:p>
    <w:p>
      <w:pPr>
        <w:pStyle w:val="2"/>
        <w:ind w:left="420"/>
        <w:rPr>
          <w:rFonts w:asciiTheme="minorEastAsia" w:hAnsiTheme="minorEastAsia" w:eastAsiaTheme="minorEastAsia" w:cstheme="minorEastAsia"/>
        </w:rPr>
      </w:pPr>
    </w:p>
    <w:p>
      <w:pPr>
        <w:pStyle w:val="11"/>
        <w:spacing w:after="0"/>
        <w:ind w:left="0" w:leftChars="0" w:firstLine="0" w:firstLineChars="0"/>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sz w:val="32"/>
          <w:szCs w:val="32"/>
        </w:rPr>
        <w:t>使用方（章）：</w:t>
      </w:r>
      <w:r>
        <w:rPr>
          <w:rFonts w:hint="eastAsia" w:asciiTheme="minorEastAsia" w:hAnsiTheme="minorEastAsia" w:eastAsiaTheme="minorEastAsia" w:cstheme="minorEastAsia"/>
          <w:bCs/>
          <w:sz w:val="32"/>
          <w:szCs w:val="32"/>
        </w:rPr>
        <w:t xml:space="preserve">内蒙古神东天隆集团股份有限公司物业分公司   </w:t>
      </w:r>
    </w:p>
    <w:p>
      <w:pPr>
        <w:rPr>
          <w:rFonts w:asciiTheme="minorEastAsia" w:hAnsiTheme="minorEastAsia" w:eastAsiaTheme="minorEastAsia" w:cstheme="minorEastAsia"/>
          <w:bCs/>
          <w:sz w:val="32"/>
          <w:szCs w:val="32"/>
        </w:rPr>
      </w:pPr>
    </w:p>
    <w:p>
      <w:pPr>
        <w:ind w:left="9600" w:hanging="9600" w:hangingChars="300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Cs/>
          <w:sz w:val="32"/>
          <w:szCs w:val="32"/>
        </w:rPr>
        <w:t xml:space="preserve">单位分管领导：                  </w:t>
      </w:r>
      <w:r>
        <w:rPr>
          <w:rFonts w:hint="eastAsia" w:asciiTheme="minorEastAsia" w:hAnsiTheme="minorEastAsia" w:eastAsiaTheme="minorEastAsia" w:cstheme="minorEastAsia"/>
          <w:sz w:val="32"/>
          <w:szCs w:val="32"/>
        </w:rPr>
        <w:t>经办人：</w:t>
      </w:r>
    </w:p>
    <w:p>
      <w:pPr>
        <w:rPr>
          <w:rFonts w:asciiTheme="minorEastAsia" w:hAnsiTheme="minorEastAsia" w:eastAsiaTheme="minorEastAsia" w:cstheme="minorEastAsia"/>
          <w:bCs/>
          <w:sz w:val="32"/>
          <w:szCs w:val="32"/>
        </w:rPr>
      </w:pPr>
    </w:p>
    <w:p>
      <w:pP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Cs/>
          <w:sz w:val="32"/>
          <w:szCs w:val="32"/>
        </w:rPr>
        <w:t xml:space="preserve">审批日期：          年     月     日                 </w:t>
      </w:r>
    </w:p>
    <w:p>
      <w:pPr>
        <w:pStyle w:val="2"/>
        <w:ind w:left="42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w:t>
      </w:r>
    </w:p>
    <w:p>
      <w:pPr>
        <w:rPr>
          <w:rFonts w:asciiTheme="minorEastAsia" w:hAnsiTheme="minorEastAsia" w:eastAsiaTheme="minorEastAsia" w:cstheme="minorEastAsia"/>
          <w:sz w:val="32"/>
          <w:szCs w:val="32"/>
        </w:rPr>
      </w:pPr>
    </w:p>
    <w:p>
      <w:pPr>
        <w:rPr>
          <w:rFonts w:hint="default" w:asciiTheme="minorEastAsia" w:hAnsiTheme="minorEastAsia" w:eastAsiaTheme="minorEastAsia" w:cstheme="minorEastAsia"/>
          <w:sz w:val="32"/>
          <w:szCs w:val="32"/>
          <w:lang w:val="en-US"/>
        </w:rPr>
      </w:pPr>
      <w:r>
        <w:rPr>
          <w:rFonts w:hint="eastAsia" w:asciiTheme="minorEastAsia" w:hAnsiTheme="minorEastAsia" w:eastAsiaTheme="minorEastAsia" w:cstheme="minorEastAsia"/>
          <w:sz w:val="32"/>
          <w:szCs w:val="32"/>
        </w:rPr>
        <w:t>审核方（章）：内蒙古神东天隆集团股份有限公司</w:t>
      </w:r>
      <w:r>
        <w:rPr>
          <w:rFonts w:hint="eastAsia" w:asciiTheme="minorEastAsia" w:hAnsiTheme="minorEastAsia" w:eastAsiaTheme="minorEastAsia" w:cstheme="minorEastAsia"/>
          <w:sz w:val="32"/>
          <w:szCs w:val="32"/>
          <w:lang w:val="en-US" w:eastAsia="zh-CN"/>
        </w:rPr>
        <w:t>机电动力部</w:t>
      </w:r>
    </w:p>
    <w:p>
      <w:pPr>
        <w:pStyle w:val="2"/>
        <w:ind w:left="0" w:leftChars="0"/>
        <w:rPr>
          <w:rFonts w:asciiTheme="minorEastAsia" w:hAnsiTheme="minorEastAsia" w:eastAsiaTheme="minorEastAsia" w:cstheme="minorEastAsia"/>
          <w:sz w:val="32"/>
          <w:szCs w:val="32"/>
        </w:rPr>
      </w:pPr>
    </w:p>
    <w:p>
      <w:pPr>
        <w:ind w:left="9600" w:hanging="9600" w:hangingChars="300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Cs/>
          <w:sz w:val="32"/>
          <w:szCs w:val="32"/>
        </w:rPr>
        <w:t xml:space="preserve">单位分管领导：                  </w:t>
      </w:r>
      <w:r>
        <w:rPr>
          <w:rFonts w:hint="eastAsia" w:asciiTheme="minorEastAsia" w:hAnsiTheme="minorEastAsia" w:eastAsiaTheme="minorEastAsia" w:cstheme="minorEastAsia"/>
          <w:sz w:val="32"/>
          <w:szCs w:val="32"/>
        </w:rPr>
        <w:t>经办人：</w:t>
      </w:r>
    </w:p>
    <w:p>
      <w:pPr>
        <w:rPr>
          <w:rFonts w:asciiTheme="minorEastAsia" w:hAnsiTheme="minorEastAsia" w:eastAsiaTheme="minorEastAsia" w:cstheme="minorEastAsia"/>
          <w:bCs/>
          <w:sz w:val="32"/>
          <w:szCs w:val="32"/>
        </w:rPr>
      </w:pPr>
    </w:p>
    <w:p>
      <w:pPr>
        <w:pStyle w:val="11"/>
        <w:ind w:left="0" w:leftChars="0" w:firstLine="0" w:firstLineChars="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Cs/>
          <w:sz w:val="32"/>
          <w:szCs w:val="32"/>
        </w:rPr>
        <w:t xml:space="preserve">审批日期：          年     月     日 </w:t>
      </w:r>
    </w:p>
    <w:p/>
    <w:sectPr>
      <w:footerReference r:id="rId4"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61312" behindDoc="0" locked="0" layoutInCell="1" allowOverlap="1">
              <wp:simplePos x="0" y="0"/>
              <wp:positionH relativeFrom="column">
                <wp:posOffset>4427855</wp:posOffset>
              </wp:positionH>
              <wp:positionV relativeFrom="paragraph">
                <wp:posOffset>-140335</wp:posOffset>
              </wp:positionV>
              <wp:extent cx="1104900" cy="82931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104900" cy="829310"/>
                      </a:xfrm>
                      <a:prstGeom prst="rect">
                        <a:avLst/>
                      </a:prstGeom>
                      <a:noFill/>
                      <a:ln>
                        <a:noFill/>
                      </a:ln>
                    </wps:spPr>
                    <wps:txbx>
                      <w:txbxContent>
                        <w:p>
                          <w:r>
                            <w:rPr>
                              <w:rFonts w:hint="eastAsia"/>
                            </w:rPr>
                            <w:t>使用方小签：</w:t>
                          </w:r>
                        </w:p>
                        <w:p/>
                        <w:p>
                          <w:r>
                            <w:rPr>
                              <w:rFonts w:hint="eastAsia"/>
                            </w:rPr>
                            <w:t>审核方小签：</w:t>
                          </w:r>
                        </w:p>
                      </w:txbxContent>
                    </wps:txbx>
                    <wps:bodyPr lIns="91439" tIns="45720" rIns="91439" bIns="45720" upright="1"/>
                  </wps:wsp>
                </a:graphicData>
              </a:graphic>
            </wp:anchor>
          </w:drawing>
        </mc:Choice>
        <mc:Fallback>
          <w:pict>
            <v:shape id="文本框 2" o:spid="_x0000_s1026" o:spt="202" type="#_x0000_t202" style="position:absolute;left:0pt;margin-left:348.65pt;margin-top:-11.05pt;height:65.3pt;width:87pt;z-index:251661312;mso-width-relative:page;mso-height-relative:page;" filled="f" stroked="f" coordsize="21600,21600" o:gfxdata="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FN9TraAAAACwEAAA8AAAAAAAAAAQAgAAAAIgAAAGRycy9kb3du&#10;cmV2LnhtbFBLAQIUABQAAAAIAIdO4kA2FkrQxAEAAIIDAAAOAAAAAAAAAAEAIAAAACkBAABkcnMv&#10;ZTJvRG9jLnhtbFBLBQYAAAAABgAGAFkBAABfBQAAAAA=&#10;">
              <v:fill on="f" focussize="0,0"/>
              <v:stroke on="f"/>
              <v:imagedata o:title=""/>
              <o:lock v:ext="edit" aspectratio="f"/>
              <v:textbox inset="7.19992125984252pt,1.27mm,7.19992125984252pt,1.27mm">
                <w:txbxContent>
                  <w:p>
                    <w:r>
                      <w:rPr>
                        <w:rFonts w:hint="eastAsia"/>
                      </w:rPr>
                      <w:t>使用方小签：</w:t>
                    </w:r>
                  </w:p>
                  <w:p/>
                  <w:p>
                    <w:r>
                      <w:rPr>
                        <w:rFonts w:hint="eastAsia"/>
                      </w:rPr>
                      <w:t>审核方小签：</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6F74C9"/>
    <w:multiLevelType w:val="singleLevel"/>
    <w:tmpl w:val="516F74C9"/>
    <w:lvl w:ilvl="0" w:tentative="0">
      <w:start w:val="1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hYzllNTU1YzQ4YjQ5NzI4NmIwOTFiNDQ5OGY3NzUifQ=="/>
  </w:docVars>
  <w:rsids>
    <w:rsidRoot w:val="29FF6835"/>
    <w:rsid w:val="00047553"/>
    <w:rsid w:val="00051F0C"/>
    <w:rsid w:val="00063EC6"/>
    <w:rsid w:val="001F4F81"/>
    <w:rsid w:val="00242CF8"/>
    <w:rsid w:val="002A18B7"/>
    <w:rsid w:val="002E546F"/>
    <w:rsid w:val="003032D1"/>
    <w:rsid w:val="00326CE2"/>
    <w:rsid w:val="003776AE"/>
    <w:rsid w:val="004325CA"/>
    <w:rsid w:val="004C63CC"/>
    <w:rsid w:val="00523029"/>
    <w:rsid w:val="005C2227"/>
    <w:rsid w:val="006436B1"/>
    <w:rsid w:val="006E67A2"/>
    <w:rsid w:val="00725BC3"/>
    <w:rsid w:val="00740FF7"/>
    <w:rsid w:val="00762037"/>
    <w:rsid w:val="007D39A3"/>
    <w:rsid w:val="00837BEE"/>
    <w:rsid w:val="00944A97"/>
    <w:rsid w:val="00980E07"/>
    <w:rsid w:val="00990CA2"/>
    <w:rsid w:val="00A64BD5"/>
    <w:rsid w:val="00B03F7D"/>
    <w:rsid w:val="00B47F5B"/>
    <w:rsid w:val="00BB1DDC"/>
    <w:rsid w:val="00BE415C"/>
    <w:rsid w:val="00C00EEF"/>
    <w:rsid w:val="00C30E9B"/>
    <w:rsid w:val="00CE6E9D"/>
    <w:rsid w:val="00D1786F"/>
    <w:rsid w:val="00D74AD5"/>
    <w:rsid w:val="00DA06FD"/>
    <w:rsid w:val="00DF6504"/>
    <w:rsid w:val="00E24ABB"/>
    <w:rsid w:val="00E474AE"/>
    <w:rsid w:val="00E5753C"/>
    <w:rsid w:val="00E84ABF"/>
    <w:rsid w:val="00EE1A0C"/>
    <w:rsid w:val="00EF53B1"/>
    <w:rsid w:val="00F55F46"/>
    <w:rsid w:val="00FA157B"/>
    <w:rsid w:val="00FD262C"/>
    <w:rsid w:val="00FE3ACB"/>
    <w:rsid w:val="00FF0BE2"/>
    <w:rsid w:val="01B666C0"/>
    <w:rsid w:val="02131202"/>
    <w:rsid w:val="08C27736"/>
    <w:rsid w:val="0C156296"/>
    <w:rsid w:val="12C11885"/>
    <w:rsid w:val="12E02BCB"/>
    <w:rsid w:val="13782F3B"/>
    <w:rsid w:val="14CC3E3D"/>
    <w:rsid w:val="1721331E"/>
    <w:rsid w:val="17C17781"/>
    <w:rsid w:val="1A2C531A"/>
    <w:rsid w:val="1B915FA6"/>
    <w:rsid w:val="23851FDE"/>
    <w:rsid w:val="24B6415E"/>
    <w:rsid w:val="29FF6835"/>
    <w:rsid w:val="38724F1A"/>
    <w:rsid w:val="39D37108"/>
    <w:rsid w:val="4C165261"/>
    <w:rsid w:val="4EC7066A"/>
    <w:rsid w:val="514813E1"/>
    <w:rsid w:val="56AB5800"/>
    <w:rsid w:val="5E0A4A65"/>
    <w:rsid w:val="61DB2C22"/>
    <w:rsid w:val="62C5556D"/>
    <w:rsid w:val="63842DA6"/>
    <w:rsid w:val="639F34F7"/>
    <w:rsid w:val="6487420B"/>
    <w:rsid w:val="66D103A8"/>
    <w:rsid w:val="6F312BDD"/>
    <w:rsid w:val="7C000F1B"/>
    <w:rsid w:val="7D144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left="200" w:leftChars="200"/>
    </w:pPr>
  </w:style>
  <w:style w:type="paragraph" w:styleId="3">
    <w:name w:val="annotation text"/>
    <w:basedOn w:val="1"/>
    <w:qFormat/>
    <w:uiPriority w:val="0"/>
    <w:pPr>
      <w:jc w:val="left"/>
    </w:pPr>
  </w:style>
  <w:style w:type="paragraph" w:styleId="4">
    <w:name w:val="Body Text Indent"/>
    <w:basedOn w:val="1"/>
    <w:next w:val="5"/>
    <w:qFormat/>
    <w:uiPriority w:val="0"/>
    <w:pPr>
      <w:spacing w:after="120"/>
      <w:ind w:left="420" w:leftChars="200"/>
    </w:pPr>
  </w:style>
  <w:style w:type="paragraph" w:styleId="5">
    <w:name w:val="header"/>
    <w:basedOn w:val="1"/>
    <w:next w:val="6"/>
    <w:qFormat/>
    <w:uiPriority w:val="99"/>
    <w:pPr>
      <w:pBdr>
        <w:bottom w:val="single" w:color="auto" w:sz="6" w:space="1"/>
      </w:pBdr>
      <w:tabs>
        <w:tab w:val="center" w:pos="4153"/>
        <w:tab w:val="right" w:pos="8306"/>
      </w:tabs>
      <w:snapToGrid w:val="0"/>
      <w:jc w:val="center"/>
    </w:pPr>
    <w:rPr>
      <w:sz w:val="18"/>
      <w:szCs w:val="18"/>
    </w:rPr>
  </w:style>
  <w:style w:type="paragraph" w:styleId="6">
    <w:name w:val="Date"/>
    <w:basedOn w:val="1"/>
    <w:next w:val="1"/>
    <w:qFormat/>
    <w:uiPriority w:val="0"/>
    <w:rPr>
      <w:sz w:val="24"/>
      <w:szCs w:val="20"/>
    </w:rPr>
  </w:style>
  <w:style w:type="paragraph" w:styleId="7">
    <w:name w:val="Plain Text"/>
    <w:basedOn w:val="1"/>
    <w:link w:val="18"/>
    <w:qFormat/>
    <w:uiPriority w:val="99"/>
    <w:rPr>
      <w:rFonts w:ascii="宋体" w:hAnsi="Courier New"/>
      <w:szCs w:val="20"/>
    </w:rPr>
  </w:style>
  <w:style w:type="paragraph" w:styleId="8">
    <w:name w:val="Balloon Text"/>
    <w:basedOn w:val="1"/>
    <w:link w:val="1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Body Text First Indent 2"/>
    <w:basedOn w:val="4"/>
    <w:qFormat/>
    <w:uiPriority w:val="0"/>
    <w:pPr>
      <w:ind w:firstLine="420" w:firstLineChars="200"/>
    </w:pPr>
  </w:style>
  <w:style w:type="character" w:styleId="14">
    <w:name w:val="annotation reference"/>
    <w:basedOn w:val="13"/>
    <w:qFormat/>
    <w:uiPriority w:val="0"/>
    <w:rPr>
      <w:sz w:val="21"/>
      <w:szCs w:val="21"/>
    </w:rPr>
  </w:style>
  <w:style w:type="paragraph" w:styleId="15">
    <w:name w:val="No Spacing"/>
    <w:qFormat/>
    <w:uiPriority w:val="99"/>
    <w:pPr>
      <w:widowControl w:val="0"/>
      <w:jc w:val="both"/>
    </w:pPr>
    <w:rPr>
      <w:rFonts w:ascii="Calibri" w:hAnsi="Calibri" w:eastAsia="宋体" w:cs="Times New Roman"/>
      <w:kern w:val="2"/>
      <w:sz w:val="21"/>
      <w:lang w:val="en-US" w:eastAsia="zh-CN" w:bidi="ar-SA"/>
    </w:rPr>
  </w:style>
  <w:style w:type="character" w:customStyle="1" w:styleId="16">
    <w:name w:val="批注框文本 Char"/>
    <w:basedOn w:val="13"/>
    <w:link w:val="8"/>
    <w:qFormat/>
    <w:uiPriority w:val="0"/>
    <w:rPr>
      <w:rFonts w:ascii="Times New Roman" w:hAnsi="Times New Roman" w:eastAsia="宋体" w:cs="Times New Roman"/>
      <w:kern w:val="2"/>
      <w:sz w:val="18"/>
      <w:szCs w:val="18"/>
    </w:rPr>
  </w:style>
  <w:style w:type="paragraph" w:styleId="17">
    <w:name w:val="List Paragraph"/>
    <w:basedOn w:val="1"/>
    <w:unhideWhenUsed/>
    <w:qFormat/>
    <w:uiPriority w:val="99"/>
    <w:pPr>
      <w:ind w:firstLine="420" w:firstLineChars="200"/>
    </w:pPr>
  </w:style>
  <w:style w:type="character" w:customStyle="1" w:styleId="18">
    <w:name w:val="纯文本 Char"/>
    <w:basedOn w:val="13"/>
    <w:link w:val="7"/>
    <w:qFormat/>
    <w:uiPriority w:val="99"/>
    <w:rPr>
      <w:rFonts w:ascii="宋体" w:hAnsi="Courier New" w:eastAsia="宋体" w:cs="Times New Roman"/>
      <w:kern w:val="2"/>
      <w:sz w:val="21"/>
    </w:rPr>
  </w:style>
  <w:style w:type="paragraph" w:customStyle="1" w:styleId="19">
    <w:name w:val="自控1"/>
    <w:basedOn w:val="1"/>
    <w:qFormat/>
    <w:uiPriority w:val="0"/>
    <w:pPr>
      <w:widowControl/>
      <w:topLinePunct/>
      <w:spacing w:line="312" w:lineRule="exact"/>
      <w:ind w:left="879" w:hanging="454"/>
    </w:pPr>
    <w:rPr>
      <w:rFonts w:cs="Arial"/>
      <w:kern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7CFA5D-49C3-424B-B982-CDE62EA0168C}">
  <ds:schemaRefs/>
</ds:datastoreItem>
</file>

<file path=docProps/app.xml><?xml version="1.0" encoding="utf-8"?>
<Properties xmlns="http://schemas.openxmlformats.org/officeDocument/2006/extended-properties" xmlns:vt="http://schemas.openxmlformats.org/officeDocument/2006/docPropsVTypes">
  <Template>Normal</Template>
  <Pages>23</Pages>
  <Words>4884</Words>
  <Characters>5935</Characters>
  <Lines>6</Lines>
  <Paragraphs>1</Paragraphs>
  <TotalTime>9</TotalTime>
  <ScaleCrop>false</ScaleCrop>
  <LinksUpToDate>false</LinksUpToDate>
  <CharactersWithSpaces>6640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2022-06-06T07:56:00Z</dcterms:created>
  <dc:creator>赵耀</dc:creator>
  <cp:lastModifiedBy>小可</cp:lastModifiedBy>
  <cp:lastPrinted>2023-08-03T07:20:00Z</cp:lastPrinted>
  <dcterms:modified xsi:type="dcterms:W3CDTF">2023-08-10T02:02:37Z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AED246FAED174B32816DBF866B77B3C3_13</vt:lpwstr>
  </property>
</Properties>
</file>